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201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/>
          <w:bCs/>
          <w:sz w:val="32"/>
          <w:szCs w:val="32"/>
        </w:rPr>
        <w:t>级本科生转专业人数汇总表（可转入人数）</w:t>
      </w:r>
      <w:bookmarkEnd w:id="0"/>
    </w:p>
    <w:p>
      <w:pPr>
        <w:spacing w:line="360" w:lineRule="auto"/>
        <w:jc w:val="center"/>
        <w:rPr>
          <w:rFonts w:hint="eastAsia" w:ascii="黑体" w:hAnsi="黑体" w:eastAsia="黑体"/>
          <w:bCs/>
          <w:sz w:val="30"/>
          <w:szCs w:val="30"/>
        </w:rPr>
      </w:pPr>
    </w:p>
    <w:tbl>
      <w:tblPr>
        <w:tblStyle w:val="3"/>
        <w:tblW w:w="8870" w:type="dxa"/>
        <w:jc w:val="center"/>
        <w:tblInd w:w="-2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3420"/>
        <w:gridCol w:w="720"/>
        <w:gridCol w:w="1260"/>
        <w:gridCol w:w="14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学院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学制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现有人数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可转入人数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临床医学（全科医学方向）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公共卫生与预防医学系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预防医学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医学影像技术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77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医学检验技术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385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康复治疗学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公共事业管理（医疗保险方向）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公共事业管理（卫生事业管理方向）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公共事业管理（医药贸易与管理方向）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理学部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医学信息工程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4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小计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1279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56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</w:p>
        </w:tc>
      </w:tr>
    </w:tbl>
    <w:p>
      <w:pPr>
        <w:spacing w:line="360" w:lineRule="auto"/>
        <w:ind w:right="640"/>
        <w:rPr>
          <w:rFonts w:hint="eastAsia"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0753F"/>
    <w:rsid w:val="0160753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2018-05-14T00:23:00Z</dcterms:created>
  <dc:creator>Admin</dc:creator>
  <cp:lastModifiedBy>Admin</cp:lastModifiedBy>
  <dcterms:modified xsi:type="dcterms:W3CDTF">2018-05-14T00:24:13Z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