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1380" w:firstLine="0" w:firstLineChars="0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 xml:space="preserve">附件1  </w:t>
      </w:r>
      <w:r>
        <w:rPr>
          <w:rFonts w:hint="eastAsia" w:ascii="仿宋_GB2312" w:eastAsia="仿宋_GB2312"/>
          <w:b/>
          <w:sz w:val="32"/>
          <w:szCs w:val="32"/>
        </w:rPr>
        <w:t xml:space="preserve"> </w:t>
      </w:r>
    </w:p>
    <w:p>
      <w:pPr>
        <w:rPr>
          <w:rFonts w:ascii="Times New Roman" w:hAnsi="华文中宋" w:eastAsia="华文中宋" w:cs="华文中宋"/>
          <w:b/>
          <w:bCs/>
          <w:sz w:val="52"/>
          <w:szCs w:val="52"/>
        </w:rPr>
      </w:pPr>
      <w:r>
        <w:rPr>
          <w:rFonts w:hint="eastAsia" w:ascii="Times New Roman" w:hAnsi="华文中宋" w:eastAsia="华文中宋" w:cs="华文中宋"/>
          <w:b/>
          <w:bCs/>
          <w:sz w:val="52"/>
          <w:szCs w:val="52"/>
        </w:rPr>
        <w:t>学位授予质量研究课题选题指南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一、学士学位授予质量研究</w:t>
      </w:r>
    </w:p>
    <w:p>
      <w:pPr>
        <w:ind w:left="479" w:leftChars="22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1．学士学位授予质量现状与评价研究</w:t>
      </w:r>
    </w:p>
    <w:p>
      <w:pPr>
        <w:ind w:left="479" w:leftChars="22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2．学士学位质量观研究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3．新时代中国特色社会主义建设对提高学士学位授予质量的需求研究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4．高校“双一流”建设背景下提高学士学位授予质量的研究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5．学士学位授予质量的中外比较研究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6．学士学位德育质量标准的研究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7．学士学位（文科类）授予质量标准的研究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8．学士学位（理工科类）授予质量标准的研究</w:t>
      </w:r>
    </w:p>
    <w:p>
      <w:pPr>
        <w:ind w:left="959" w:leftChars="228" w:hanging="480" w:hangingChars="150"/>
        <w:rPr>
          <w:rFonts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9．</w:t>
      </w:r>
      <w:r>
        <w:rPr>
          <w:rFonts w:hint="eastAsia" w:ascii="仿宋_GB2312" w:eastAsia="仿宋_GB2312"/>
          <w:spacing w:val="-10"/>
          <w:sz w:val="32"/>
          <w:szCs w:val="32"/>
        </w:rPr>
        <w:t>建立与本单位办学目标相一致的学士学位质量标准研究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10．提高学士学位授予质量的影响因素及其对策研究     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11．提高学士学位授予质量的政策、机制与制度研究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12．学士学位授予质量评价体系、机制与制度的研究</w:t>
      </w:r>
    </w:p>
    <w:p>
      <w:pPr>
        <w:ind w:left="1119" w:leftChars="228" w:hanging="640" w:hangingChars="200"/>
        <w:rPr>
          <w:rFonts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13．</w:t>
      </w:r>
      <w:r>
        <w:rPr>
          <w:rFonts w:hint="eastAsia" w:ascii="仿宋_GB2312" w:eastAsia="仿宋_GB2312"/>
          <w:spacing w:val="-10"/>
          <w:sz w:val="32"/>
          <w:szCs w:val="32"/>
        </w:rPr>
        <w:t>加强学士学位授予质量监管体系、机制与制度的研究</w:t>
      </w:r>
    </w:p>
    <w:p>
      <w:pPr>
        <w:ind w:firstLine="482" w:firstLineChars="1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二、硕士学位授予质量研究</w:t>
      </w:r>
    </w:p>
    <w:p>
      <w:pPr>
        <w:ind w:left="479" w:leftChars="22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1．硕士学位授予质量现状与评价研究</w:t>
      </w:r>
    </w:p>
    <w:p>
      <w:pPr>
        <w:ind w:left="479" w:leftChars="22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2．硕士学位质量观研究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3．新时代中国特色社会主义建设对提高硕士学位授予质量的需求研究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4．高校“双一流”建设背景下提高硕士学位授予质量的研究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5．硕士学位授予质量的中外比较研究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6．硕士学位德育质量标准的研究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7．学术硕士学位（文学、历史、哲学类）授予质量标准的研究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8．学术硕士学位（理科、工科类）授予质量标准的研究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9．学术硕士学位（农科、医科类）授予质量标准的研究</w:t>
      </w:r>
    </w:p>
    <w:p>
      <w:pPr>
        <w:ind w:left="1119" w:leftChars="228" w:hanging="640" w:hanging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10．学术硕士学位（经济、管理、法律、教育类）授予质量标准的研究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11．学术硕士学位（艺术类）授予质量标准的研究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12．专业硕士学位（按专业类型）授予质量标准的研究</w:t>
      </w:r>
    </w:p>
    <w:p>
      <w:pPr>
        <w:ind w:left="1119" w:leftChars="228" w:hanging="640" w:hanging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13．建立与本单位办学目标相一致的硕士学位质量标准研究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14．提高硕士学位授予质量的影响因素及其对策研究     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15．提高硕士学位授予质量的政策、机制与制度研究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16．硕士学位授予质量评价体系、机制与制度研究</w:t>
      </w:r>
    </w:p>
    <w:p>
      <w:pPr>
        <w:ind w:left="1119" w:leftChars="228" w:hanging="640" w:hangingChars="200"/>
        <w:rPr>
          <w:rFonts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17．</w:t>
      </w:r>
      <w:r>
        <w:rPr>
          <w:rFonts w:hint="eastAsia" w:ascii="仿宋_GB2312" w:eastAsia="仿宋_GB2312"/>
          <w:spacing w:val="-10"/>
          <w:sz w:val="32"/>
          <w:szCs w:val="32"/>
        </w:rPr>
        <w:t>加强硕士学位授予质量监管体系、机制与制度的研究</w:t>
      </w:r>
    </w:p>
    <w:p>
      <w:pPr>
        <w:ind w:left="1119" w:leftChars="228" w:hanging="640" w:hangingChars="200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b/>
          <w:sz w:val="32"/>
          <w:szCs w:val="32"/>
        </w:rPr>
        <w:t>三、博士学位授予质量研究</w:t>
      </w:r>
    </w:p>
    <w:p>
      <w:pPr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1．博士学位授予质量现状与评价研究</w:t>
      </w:r>
    </w:p>
    <w:p>
      <w:pPr>
        <w:ind w:left="479" w:leftChars="22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2．博士学位质量观研究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3．新时代中国特色社会主义建设对提高博士学位授予质量的需求研究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4．高校“双一流”建设背景下提高博士学位授予质量的研究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5．博士学位授予质量的中外比较研究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6．博士学位德育质量标准的研究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7．学术博士学位（文学、历史、哲学类）授予质量标准的研究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8．学术博士学位（理科、工科类）授予质量标准的研究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9．学术博士学位（农科、医科类）授予质量标准的研究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10．学术博士学位（经济、管理、法律、教育类）授予质量标准的研究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11．学术博士学位（艺术类）授予质量标准的研究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12．专业博士学位（按专业类型）授予质量标准的研究</w:t>
      </w:r>
    </w:p>
    <w:p>
      <w:pPr>
        <w:ind w:left="959" w:leftChars="228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13．建立与本单位办学目标相一致的博士学位质量标准的研究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14．提高博士学位授予质量的影响因素及其对策研究     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15．提高博士学位授予质量的政策、机制与制度研究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16．博士授予质量评价体系、机制与制度的研究</w:t>
      </w:r>
    </w:p>
    <w:p>
      <w:pPr>
        <w:ind w:left="959" w:leftChars="228" w:hanging="480" w:hangingChars="150"/>
        <w:rPr>
          <w:rFonts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17．</w:t>
      </w:r>
      <w:r>
        <w:rPr>
          <w:rFonts w:hint="eastAsia" w:ascii="仿宋_GB2312" w:eastAsia="仿宋_GB2312"/>
          <w:spacing w:val="-10"/>
          <w:sz w:val="32"/>
          <w:szCs w:val="32"/>
        </w:rPr>
        <w:t>加强博士学位授予质量监管体系、机制与制度的研究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F9"/>
    <w:rsid w:val="00406FF9"/>
    <w:rsid w:val="00BA1C90"/>
    <w:rsid w:val="7DEB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350</Words>
  <Characters>1995</Characters>
  <Lines>16</Lines>
  <Paragraphs>4</Paragraphs>
  <ScaleCrop>false</ScaleCrop>
  <LinksUpToDate>false</LinksUpToDate>
  <CharactersWithSpaces>2341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2017-10-19T02:55:00Z</dcterms:created>
  <dc:creator>Bernie</dc:creator>
  <cp:lastModifiedBy>ヤ簡簡丹丹/ka</cp:lastModifiedBy>
  <dcterms:modified xsi:type="dcterms:W3CDTF">2017-10-31T09:53:27Z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