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康达学院202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—202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学年第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学期选修课报名流程图</w:t>
      </w:r>
    </w:p>
    <w:p>
      <w:pP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1.登陆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“网上办事大厅”|“系统直达”|“教学综合信息服务平台”，进入系统。</w:t>
      </w:r>
    </w:p>
    <w:p>
      <w:pPr>
        <w:rPr>
          <w:sz w:val="24"/>
          <w:szCs w:val="24"/>
        </w:rPr>
      </w:pP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2.登陆成功后，选择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“选课”|“自主选课”。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1432560"/>
            <wp:effectExtent l="0" t="0" r="1079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3.打开“自主选课”页面后，点击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“查询”</w:t>
      </w:r>
      <w:r>
        <w:rPr>
          <w:rFonts w:hint="eastAsia"/>
          <w:sz w:val="24"/>
          <w:szCs w:val="24"/>
          <w:lang w:val="en-US" w:eastAsia="zh-CN"/>
        </w:rPr>
        <w:t>按钮。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040" cy="9131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在“查询”按钮点击后，显示下图界面，在此界面中浏览供选择的项目信息。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7320" cy="2515235"/>
            <wp:effectExtent l="0" t="0" r="1143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515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通过上图右侧箭头，可展开相关项目信息，根据自身情况点击“选课”，可完成选课。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6525" cy="2011680"/>
            <wp:effectExtent l="0" t="0" r="3175" b="762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在选课结束时间前，可针对已选课程进行退选，并重新选择。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800" cy="2251710"/>
            <wp:effectExtent l="0" t="0" r="0" b="152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6.选课完成后，可返回主页，点击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“信息查询”|“学生课表查询”</w:t>
      </w:r>
      <w:r>
        <w:rPr>
          <w:rFonts w:hint="eastAsia"/>
          <w:sz w:val="24"/>
          <w:szCs w:val="24"/>
          <w:lang w:val="en-US" w:eastAsia="zh-CN"/>
        </w:rPr>
        <w:t>，即可查看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选课是否成功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r>
        <w:rPr>
          <w:sz w:val="24"/>
          <w:szCs w:val="24"/>
        </w:rPr>
        <w:drawing>
          <wp:inline distT="0" distB="0" distL="114300" distR="114300">
            <wp:extent cx="5273675" cy="2505075"/>
            <wp:effectExtent l="0" t="0" r="317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AF212"/>
    <w:multiLevelType w:val="singleLevel"/>
    <w:tmpl w:val="466AF2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00000000"/>
    <w:rsid w:val="07092E52"/>
    <w:rsid w:val="09B933A7"/>
    <w:rsid w:val="0DBD17B9"/>
    <w:rsid w:val="138531B6"/>
    <w:rsid w:val="25C1100C"/>
    <w:rsid w:val="324F5246"/>
    <w:rsid w:val="3A5E2E76"/>
    <w:rsid w:val="40C74DF0"/>
    <w:rsid w:val="447909B3"/>
    <w:rsid w:val="494F2C38"/>
    <w:rsid w:val="501F6F44"/>
    <w:rsid w:val="52023EE3"/>
    <w:rsid w:val="54965968"/>
    <w:rsid w:val="552D3F4B"/>
    <w:rsid w:val="58F85DEC"/>
    <w:rsid w:val="6FC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195</Characters>
  <Lines>0</Lines>
  <Paragraphs>0</Paragraphs>
  <TotalTime>1</TotalTime>
  <ScaleCrop>false</ScaleCrop>
  <LinksUpToDate>false</LinksUpToDate>
  <CharactersWithSpaces>195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2023-02-18T09:54:00Z</dcterms:created>
  <dc:creator>NQ</dc:creator>
  <cp:lastModifiedBy>竹</cp:lastModifiedBy>
  <dcterms:modified xsi:type="dcterms:W3CDTF">2023-09-25T02:36:48Z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754B5A0224D3421FB03E4C1ABB3891FD</vt:lpwstr>
  </property>
</Properties>
</file>