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="0" w:afterAutospacing="0" w:line="560" w:lineRule="exact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</w:p>
    <w:p>
      <w:pPr>
        <w:jc w:val="center"/>
        <w:rPr>
          <w:rFonts w:ascii="黑体" w:hAnsi="宋体" w:eastAsia="黑体"/>
          <w:b/>
          <w:sz w:val="48"/>
        </w:rPr>
      </w:pPr>
    </w:p>
    <w:p>
      <w:pPr>
        <w:jc w:val="center"/>
        <w:rPr>
          <w:rFonts w:ascii="仿宋_GB2312" w:hAnsi="宋体" w:eastAsia="黑体"/>
          <w:b/>
          <w:sz w:val="44"/>
        </w:rPr>
      </w:pPr>
    </w:p>
    <w:p>
      <w:pPr>
        <w:jc w:val="center"/>
        <w:rPr>
          <w:rFonts w:ascii="仿宋_GB2312" w:hAnsi="宋体" w:eastAsia="黑体"/>
          <w:b/>
          <w:sz w:val="44"/>
        </w:rPr>
      </w:pPr>
    </w:p>
    <w:p>
      <w:pPr>
        <w:jc w:val="center"/>
        <w:rPr>
          <w:rFonts w:hint="eastAsia" w:ascii="仿宋" w:hAnsi="仿宋" w:eastAsia="仿宋" w:cs="仿宋"/>
          <w:b/>
          <w:w w:val="90"/>
          <w:sz w:val="72"/>
          <w:szCs w:val="72"/>
        </w:rPr>
      </w:pPr>
      <w:r>
        <w:rPr>
          <w:rFonts w:hint="eastAsia" w:ascii="仿宋" w:hAnsi="仿宋" w:eastAsia="仿宋" w:cs="仿宋"/>
          <w:b/>
          <w:w w:val="90"/>
          <w:sz w:val="72"/>
          <w:szCs w:val="72"/>
        </w:rPr>
        <w:t>南京医科大学康达学院</w:t>
      </w:r>
    </w:p>
    <w:p>
      <w:pPr>
        <w:jc w:val="center"/>
        <w:rPr>
          <w:rFonts w:hint="eastAsia" w:ascii="仿宋" w:hAnsi="仿宋" w:eastAsia="仿宋" w:cs="仿宋"/>
          <w:b/>
          <w:w w:val="90"/>
          <w:sz w:val="72"/>
          <w:szCs w:val="72"/>
        </w:rPr>
      </w:pPr>
      <w:r>
        <w:rPr>
          <w:rFonts w:hint="eastAsia" w:ascii="仿宋" w:hAnsi="仿宋" w:eastAsia="仿宋" w:cs="仿宋"/>
          <w:b/>
          <w:w w:val="90"/>
          <w:sz w:val="72"/>
          <w:szCs w:val="72"/>
        </w:rPr>
        <w:t>品牌专业建设项目</w:t>
      </w:r>
    </w:p>
    <w:p>
      <w:pPr>
        <w:jc w:val="center"/>
        <w:rPr>
          <w:rFonts w:hint="eastAsia" w:ascii="仿宋" w:hAnsi="仿宋" w:eastAsia="仿宋" w:cs="仿宋"/>
          <w:b/>
          <w:sz w:val="44"/>
        </w:rPr>
      </w:pPr>
    </w:p>
    <w:p>
      <w:pPr>
        <w:jc w:val="center"/>
        <w:rPr>
          <w:rFonts w:hint="eastAsia" w:ascii="仿宋" w:hAnsi="仿宋" w:eastAsia="仿宋" w:cs="仿宋"/>
          <w:b/>
          <w:sz w:val="84"/>
          <w:szCs w:val="84"/>
        </w:rPr>
      </w:pPr>
      <w:r>
        <w:rPr>
          <w:rFonts w:hint="eastAsia" w:ascii="仿宋" w:hAnsi="仿宋" w:eastAsia="仿宋" w:cs="仿宋"/>
          <w:b/>
          <w:sz w:val="84"/>
          <w:szCs w:val="84"/>
        </w:rPr>
        <w:t>申  报  书</w:t>
      </w:r>
    </w:p>
    <w:p>
      <w:pPr>
        <w:jc w:val="center"/>
        <w:rPr>
          <w:rFonts w:hint="eastAsia" w:ascii="仿宋" w:hAnsi="仿宋" w:eastAsia="仿宋" w:cs="仿宋"/>
          <w:bCs/>
          <w:sz w:val="28"/>
        </w:rPr>
      </w:pPr>
    </w:p>
    <w:p>
      <w:pPr>
        <w:jc w:val="center"/>
        <w:rPr>
          <w:rFonts w:hint="eastAsia" w:ascii="仿宋" w:hAnsi="仿宋" w:eastAsia="仿宋" w:cs="仿宋"/>
          <w:bCs/>
          <w:sz w:val="28"/>
        </w:rPr>
      </w:pPr>
    </w:p>
    <w:p>
      <w:pPr>
        <w:rPr>
          <w:rFonts w:hint="eastAsia" w:ascii="仿宋" w:hAnsi="仿宋" w:eastAsia="仿宋" w:cs="仿宋"/>
          <w:sz w:val="28"/>
        </w:rPr>
      </w:pPr>
    </w:p>
    <w:p>
      <w:pPr>
        <w:ind w:firstLine="1680" w:firstLineChars="600"/>
        <w:rPr>
          <w:rFonts w:hint="eastAsia" w:ascii="仿宋" w:hAnsi="仿宋" w:eastAsia="仿宋" w:cs="仿宋"/>
          <w:sz w:val="28"/>
          <w:u w:val="single"/>
        </w:rPr>
      </w:pPr>
      <w:r>
        <w:rPr>
          <w:rFonts w:hint="eastAsia" w:ascii="仿宋" w:hAnsi="仿宋" w:eastAsia="仿宋" w:cs="仿宋"/>
          <w:sz w:val="28"/>
        </w:rPr>
        <w:t>系 部 名 称</w:t>
      </w:r>
      <w:r>
        <w:rPr>
          <w:rFonts w:hint="eastAsia" w:ascii="仿宋" w:hAnsi="仿宋" w:eastAsia="仿宋" w:cs="仿宋"/>
          <w:sz w:val="28"/>
          <w:u w:val="single"/>
        </w:rPr>
        <w:t xml:space="preserve">               （盖 章）</w:t>
      </w:r>
    </w:p>
    <w:p>
      <w:pPr>
        <w:ind w:firstLine="1680" w:firstLineChars="600"/>
        <w:rPr>
          <w:rFonts w:hint="eastAsia" w:ascii="仿宋" w:hAnsi="仿宋" w:eastAsia="仿宋" w:cs="仿宋"/>
          <w:spacing w:val="82"/>
          <w:sz w:val="28"/>
        </w:rPr>
      </w:pPr>
      <w:r>
        <w:rPr>
          <w:rFonts w:hint="eastAsia" w:ascii="仿宋" w:hAnsi="仿宋" w:eastAsia="仿宋" w:cs="仿宋"/>
          <w:sz w:val="28"/>
        </w:rPr>
        <w:t>专 业 门 类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</w:t>
      </w:r>
    </w:p>
    <w:p>
      <w:pPr>
        <w:ind w:firstLine="1680" w:firstLineChars="600"/>
        <w:rPr>
          <w:rFonts w:hint="eastAsia" w:ascii="仿宋" w:hAnsi="仿宋" w:eastAsia="仿宋" w:cs="仿宋"/>
          <w:spacing w:val="82"/>
          <w:sz w:val="28"/>
        </w:rPr>
      </w:pPr>
      <w:r>
        <w:rPr>
          <w:rFonts w:hint="eastAsia" w:ascii="仿宋" w:hAnsi="仿宋" w:eastAsia="仿宋" w:cs="仿宋"/>
          <w:sz w:val="28"/>
        </w:rPr>
        <w:t>专 业 名 称</w:t>
      </w:r>
      <w:r>
        <w:rPr>
          <w:rFonts w:hint="eastAsia" w:ascii="仿宋" w:hAnsi="仿宋" w:eastAsia="仿宋" w:cs="仿宋"/>
          <w:sz w:val="28"/>
          <w:u w:val="single"/>
        </w:rPr>
        <w:t xml:space="preserve">                        </w:t>
      </w:r>
    </w:p>
    <w:p>
      <w:pPr>
        <w:ind w:firstLine="1680" w:firstLineChars="600"/>
        <w:rPr>
          <w:rFonts w:hint="eastAsia" w:ascii="仿宋" w:hAnsi="仿宋" w:eastAsia="仿宋" w:cs="仿宋"/>
          <w:sz w:val="28"/>
          <w:u w:val="single"/>
        </w:rPr>
      </w:pPr>
      <w:r>
        <w:rPr>
          <w:rFonts w:hint="eastAsia" w:ascii="仿宋" w:hAnsi="仿宋" w:eastAsia="仿宋" w:cs="仿宋"/>
          <w:sz w:val="28"/>
        </w:rPr>
        <w:t>专 业 代 码</w:t>
      </w:r>
      <w:r>
        <w:rPr>
          <w:rFonts w:hint="eastAsia" w:ascii="仿宋" w:hAnsi="仿宋" w:eastAsia="仿宋" w:cs="仿宋"/>
          <w:sz w:val="28"/>
          <w:u w:val="single"/>
        </w:rPr>
        <w:t xml:space="preserve">                        </w:t>
      </w:r>
    </w:p>
    <w:p>
      <w:pPr>
        <w:rPr>
          <w:rFonts w:hint="eastAsia" w:ascii="仿宋" w:hAnsi="仿宋" w:eastAsia="仿宋" w:cs="仿宋"/>
          <w:sz w:val="28"/>
        </w:rPr>
      </w:pPr>
    </w:p>
    <w:p>
      <w:pPr>
        <w:rPr>
          <w:rFonts w:hint="eastAsia" w:ascii="仿宋" w:hAnsi="仿宋" w:eastAsia="仿宋" w:cs="仿宋"/>
          <w:sz w:val="28"/>
        </w:rPr>
      </w:pPr>
    </w:p>
    <w:p>
      <w:pPr>
        <w:rPr>
          <w:rFonts w:hint="eastAsia" w:ascii="仿宋" w:hAnsi="仿宋" w:eastAsia="仿宋" w:cs="仿宋"/>
          <w:sz w:val="28"/>
        </w:rPr>
      </w:pPr>
    </w:p>
    <w:p>
      <w:pPr>
        <w:jc w:val="center"/>
        <w:rPr>
          <w:rFonts w:hint="eastAsia" w:ascii="仿宋" w:hAnsi="仿宋" w:eastAsia="仿宋" w:cs="仿宋"/>
          <w:b/>
          <w:sz w:val="32"/>
        </w:rPr>
      </w:pPr>
      <w:r>
        <w:rPr>
          <w:rFonts w:hint="eastAsia" w:ascii="仿宋" w:hAnsi="仿宋" w:eastAsia="仿宋" w:cs="仿宋"/>
          <w:b/>
          <w:sz w:val="32"/>
        </w:rPr>
        <w:t>南京医科大学康达学院教务处 制</w:t>
      </w:r>
    </w:p>
    <w:p>
      <w:pPr>
        <w:jc w:val="center"/>
        <w:rPr>
          <w:b/>
          <w:bCs/>
          <w:sz w:val="28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440" w:right="1622" w:bottom="1440" w:left="1622" w:header="851" w:footer="992" w:gutter="0"/>
          <w:pgNumType w:fmt="decimal"/>
          <w:cols w:space="720" w:num="1"/>
          <w:titlePg/>
          <w:docGrid w:type="lines" w:linePitch="312" w:charSpace="0"/>
        </w:sectPr>
      </w:pPr>
      <w:r>
        <w:rPr>
          <w:rFonts w:hint="eastAsia" w:ascii="仿宋" w:hAnsi="仿宋" w:eastAsia="仿宋" w:cs="仿宋"/>
          <w:b/>
          <w:sz w:val="32"/>
        </w:rPr>
        <w:t>二0二二年</w:t>
      </w:r>
      <w:r>
        <w:rPr>
          <w:rFonts w:hint="eastAsia" w:ascii="仿宋" w:hAnsi="仿宋" w:eastAsia="仿宋" w:cs="仿宋"/>
          <w:b/>
          <w:sz w:val="32"/>
          <w:lang w:val="en-US" w:eastAsia="zh-CN"/>
        </w:rPr>
        <w:t>九</w:t>
      </w:r>
      <w:r>
        <w:rPr>
          <w:rFonts w:hint="eastAsia" w:ascii="仿宋" w:hAnsi="仿宋" w:eastAsia="仿宋" w:cs="仿宋"/>
          <w:b/>
          <w:sz w:val="32"/>
        </w:rPr>
        <w:t>月</w:t>
      </w:r>
    </w:p>
    <w:p>
      <w:pPr>
        <w:rPr>
          <w:b/>
          <w:bCs/>
          <w:sz w:val="28"/>
        </w:rPr>
      </w:pPr>
    </w:p>
    <w:p>
      <w:pPr>
        <w:spacing w:line="460" w:lineRule="exact"/>
        <w:jc w:val="center"/>
        <w:rPr>
          <w:rFonts w:hint="eastAsia" w:ascii="仿宋" w:hAnsi="仿宋" w:eastAsia="仿宋" w:cs="仿宋"/>
          <w:b/>
          <w:bCs/>
          <w:color w:val="000000"/>
          <w:sz w:val="44"/>
        </w:rPr>
      </w:pPr>
      <w:r>
        <w:rPr>
          <w:rFonts w:hint="eastAsia" w:ascii="仿宋" w:hAnsi="仿宋" w:eastAsia="仿宋" w:cs="仿宋"/>
          <w:b/>
          <w:bCs/>
          <w:color w:val="000000"/>
          <w:sz w:val="44"/>
        </w:rPr>
        <w:t>填 写 说 明</w:t>
      </w:r>
    </w:p>
    <w:p>
      <w:pPr>
        <w:spacing w:line="460" w:lineRule="exact"/>
        <w:rPr>
          <w:rFonts w:ascii="宋体"/>
          <w:color w:val="000000"/>
          <w:sz w:val="30"/>
        </w:rPr>
      </w:pPr>
    </w:p>
    <w:p>
      <w:pPr>
        <w:spacing w:line="460" w:lineRule="exact"/>
        <w:rPr>
          <w:rFonts w:ascii="宋体"/>
          <w:color w:val="000000"/>
          <w:sz w:val="30"/>
        </w:rPr>
      </w:pPr>
    </w:p>
    <w:p>
      <w:pPr>
        <w:pStyle w:val="2"/>
        <w:spacing w:before="0" w:beforeAutospacing="0" w:after="0" w:afterAutospacing="0" w:line="620" w:lineRule="exact"/>
        <w:ind w:left="450" w:hanging="450" w:hangingChars="150"/>
        <w:rPr>
          <w:rFonts w:hint="eastAsia" w:ascii="仿宋" w:hAnsi="仿宋" w:eastAsia="仿宋" w:cs="仿宋"/>
          <w:color w:val="000000"/>
          <w:sz w:val="30"/>
        </w:rPr>
      </w:pPr>
      <w:r>
        <w:rPr>
          <w:rFonts w:hint="eastAsia" w:ascii="仿宋" w:hAnsi="仿宋" w:eastAsia="仿宋" w:cs="仿宋"/>
          <w:color w:val="000000"/>
          <w:sz w:val="30"/>
        </w:rPr>
        <w:t>1. 申报表的各项内容要实事求是，真实可靠。文字表达要明确、简洁。</w:t>
      </w:r>
      <w:r>
        <w:rPr>
          <w:rFonts w:hint="eastAsia" w:ascii="仿宋" w:hAnsi="仿宋" w:eastAsia="仿宋" w:cs="仿宋"/>
          <w:sz w:val="30"/>
        </w:rPr>
        <w:t>所在学校应严格审核，对所填内容的真实性负责。</w:t>
      </w:r>
    </w:p>
    <w:p>
      <w:pPr>
        <w:pStyle w:val="2"/>
        <w:spacing w:before="0" w:beforeAutospacing="0" w:after="0" w:afterAutospacing="0" w:line="620" w:lineRule="exact"/>
        <w:ind w:left="450" w:hanging="450" w:hangingChars="150"/>
        <w:rPr>
          <w:rFonts w:hint="eastAsia" w:ascii="仿宋" w:hAnsi="仿宋" w:eastAsia="仿宋" w:cs="仿宋"/>
          <w:color w:val="000000"/>
          <w:sz w:val="30"/>
        </w:rPr>
      </w:pPr>
      <w:r>
        <w:rPr>
          <w:rFonts w:hint="eastAsia" w:ascii="仿宋" w:hAnsi="仿宋" w:eastAsia="仿宋" w:cs="仿宋"/>
          <w:color w:val="000000"/>
          <w:sz w:val="30"/>
        </w:rPr>
        <w:t>2．本科“专业名称”“专业代码”请按《普通高等学校本科专业目录》填写，不得为专业类、“专业（专业方向）”或其他形式。</w:t>
      </w:r>
    </w:p>
    <w:p>
      <w:pPr>
        <w:pStyle w:val="2"/>
        <w:spacing w:before="0" w:beforeAutospacing="0" w:after="0" w:afterAutospacing="0" w:line="620" w:lineRule="exact"/>
        <w:ind w:left="450" w:hanging="450" w:hangingChars="150"/>
        <w:rPr>
          <w:rFonts w:hint="eastAsia" w:ascii="仿宋" w:hAnsi="仿宋" w:eastAsia="仿宋" w:cs="仿宋"/>
          <w:sz w:val="30"/>
        </w:rPr>
      </w:pPr>
      <w:r>
        <w:rPr>
          <w:rFonts w:hint="eastAsia" w:ascii="仿宋" w:hAnsi="仿宋" w:eastAsia="仿宋" w:cs="仿宋"/>
          <w:sz w:val="30"/>
        </w:rPr>
        <w:t>3. 表格各栏目均可附页，但页码要清楚。本表请用A4纸张双面打印填报并装订成册。</w:t>
      </w:r>
    </w:p>
    <w:p>
      <w:pPr>
        <w:pStyle w:val="2"/>
        <w:spacing w:line="460" w:lineRule="exact"/>
        <w:ind w:firstLine="840"/>
        <w:rPr>
          <w:rFonts w:ascii="宋体"/>
          <w:color w:val="000000"/>
          <w:sz w:val="28"/>
        </w:rPr>
      </w:pPr>
    </w:p>
    <w:p>
      <w:pPr>
        <w:pStyle w:val="2"/>
        <w:spacing w:line="460" w:lineRule="exact"/>
        <w:ind w:firstLine="840"/>
        <w:rPr>
          <w:rFonts w:ascii="宋体"/>
          <w:color w:val="000000"/>
          <w:sz w:val="28"/>
        </w:rPr>
      </w:pPr>
    </w:p>
    <w:p>
      <w:pPr>
        <w:pStyle w:val="2"/>
        <w:spacing w:line="460" w:lineRule="exact"/>
        <w:ind w:firstLine="840"/>
        <w:rPr>
          <w:rFonts w:ascii="宋体"/>
          <w:color w:val="000000"/>
          <w:sz w:val="28"/>
        </w:rPr>
      </w:pPr>
    </w:p>
    <w:p>
      <w:pPr>
        <w:pStyle w:val="2"/>
        <w:spacing w:line="460" w:lineRule="exact"/>
        <w:ind w:firstLine="840"/>
        <w:rPr>
          <w:rFonts w:ascii="宋体"/>
          <w:color w:val="000000"/>
          <w:sz w:val="28"/>
        </w:rPr>
      </w:pPr>
    </w:p>
    <w:p>
      <w:pPr>
        <w:pStyle w:val="2"/>
        <w:spacing w:line="460" w:lineRule="exact"/>
        <w:ind w:firstLine="840"/>
        <w:rPr>
          <w:rFonts w:ascii="宋体"/>
          <w:color w:val="000000"/>
          <w:sz w:val="28"/>
        </w:rPr>
      </w:pPr>
    </w:p>
    <w:p>
      <w:pPr>
        <w:pStyle w:val="2"/>
        <w:spacing w:line="460" w:lineRule="exact"/>
        <w:ind w:firstLine="0" w:firstLineChars="0"/>
        <w:rPr>
          <w:rFonts w:ascii="宋体"/>
          <w:color w:val="000000"/>
          <w:sz w:val="28"/>
        </w:rPr>
      </w:pPr>
    </w:p>
    <w:p>
      <w:pPr>
        <w:pStyle w:val="5"/>
        <w:jc w:val="left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</w:p>
    <w:p>
      <w:pPr>
        <w:pStyle w:val="5"/>
        <w:jc w:val="left"/>
        <w:rPr>
          <w:rFonts w:ascii="Arial" w:hAnsi="Arial"/>
          <w:sz w:val="28"/>
          <w:szCs w:val="28"/>
        </w:rPr>
      </w:pPr>
    </w:p>
    <w:p>
      <w:pPr>
        <w:pStyle w:val="5"/>
        <w:jc w:val="left"/>
        <w:rPr>
          <w:rFonts w:ascii="Arial" w:hAnsi="Arial"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</w:p>
    <w:p>
      <w:pPr>
        <w:rPr>
          <w:rFonts w:ascii="Arial" w:hAnsi="Arial"/>
          <w:sz w:val="28"/>
          <w:szCs w:val="28"/>
        </w:rPr>
      </w:pPr>
    </w:p>
    <w:p>
      <w:pPr>
        <w:pStyle w:val="5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简况表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93"/>
        <w:gridCol w:w="199"/>
        <w:gridCol w:w="855"/>
        <w:gridCol w:w="717"/>
        <w:gridCol w:w="836"/>
        <w:gridCol w:w="538"/>
        <w:gridCol w:w="608"/>
        <w:gridCol w:w="676"/>
        <w:gridCol w:w="224"/>
        <w:gridCol w:w="82"/>
        <w:gridCol w:w="817"/>
        <w:gridCol w:w="162"/>
        <w:gridCol w:w="12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1" w:type="dxa"/>
            <w:gridSpan w:val="3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专业名称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128" w:type="dxa"/>
            <w:gridSpan w:val="5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修业年限</w:t>
            </w:r>
          </w:p>
        </w:tc>
        <w:tc>
          <w:tcPr>
            <w:tcW w:w="2261" w:type="dxa"/>
            <w:gridSpan w:val="3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1" w:type="dxa"/>
            <w:gridSpan w:val="3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专业代码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128" w:type="dxa"/>
            <w:gridSpan w:val="5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学位授予门类</w:t>
            </w:r>
          </w:p>
        </w:tc>
        <w:tc>
          <w:tcPr>
            <w:tcW w:w="2261" w:type="dxa"/>
            <w:gridSpan w:val="3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1" w:type="dxa"/>
            <w:gridSpan w:val="3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本专业设置时间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12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本专业20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</w:rPr>
              <w:t>年</w:t>
            </w:r>
          </w:p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招生数</w:t>
            </w:r>
          </w:p>
        </w:tc>
        <w:tc>
          <w:tcPr>
            <w:tcW w:w="2261" w:type="dxa"/>
            <w:gridSpan w:val="3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95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本专业20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</w:rPr>
              <w:t>年</w:t>
            </w:r>
          </w:p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毕业生数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12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本专业现有</w:t>
            </w:r>
          </w:p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在校生数</w:t>
            </w:r>
          </w:p>
        </w:tc>
        <w:tc>
          <w:tcPr>
            <w:tcW w:w="2261" w:type="dxa"/>
            <w:gridSpan w:val="3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59" w:type="dxa"/>
            <w:vMerge w:val="restart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20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</w:rPr>
              <w:t>年年终就业率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本 院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46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20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</w:rPr>
              <w:t>年高考第一志愿符合率</w:t>
            </w:r>
          </w:p>
        </w:tc>
        <w:tc>
          <w:tcPr>
            <w:tcW w:w="982" w:type="dxa"/>
            <w:gridSpan w:val="3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本 院</w:t>
            </w:r>
          </w:p>
        </w:tc>
        <w:tc>
          <w:tcPr>
            <w:tcW w:w="2261" w:type="dxa"/>
            <w:gridSpan w:val="3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59" w:type="dxa"/>
            <w:vMerge w:val="continue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本专业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46" w:type="dxa"/>
            <w:gridSpan w:val="2"/>
            <w:vMerge w:val="continue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82" w:type="dxa"/>
            <w:gridSpan w:val="3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本专业</w:t>
            </w:r>
          </w:p>
        </w:tc>
        <w:tc>
          <w:tcPr>
            <w:tcW w:w="2261" w:type="dxa"/>
            <w:gridSpan w:val="3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</w:trPr>
        <w:tc>
          <w:tcPr>
            <w:tcW w:w="195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专业历史</w:t>
            </w:r>
          </w:p>
        </w:tc>
        <w:tc>
          <w:tcPr>
            <w:tcW w:w="6797" w:type="dxa"/>
            <w:gridSpan w:val="11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</w:trPr>
        <w:tc>
          <w:tcPr>
            <w:tcW w:w="195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专业现况</w:t>
            </w:r>
          </w:p>
        </w:tc>
        <w:tc>
          <w:tcPr>
            <w:tcW w:w="6797" w:type="dxa"/>
            <w:gridSpan w:val="11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</w:rPr>
              <w:t>□</w:t>
            </w:r>
            <w:r>
              <w:rPr>
                <w:rFonts w:hint="eastAsia" w:ascii="仿宋" w:hAnsi="仿宋" w:eastAsia="仿宋" w:cs="仿宋"/>
              </w:rPr>
              <w:t xml:space="preserve"> 办学实力强的主干专业（综合实力校内排名第</w:t>
            </w:r>
            <w:r>
              <w:rPr>
                <w:rFonts w:hint="eastAsia" w:ascii="仿宋" w:hAnsi="仿宋" w:eastAsia="仿宋" w:cs="仿宋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</w:rPr>
              <w:t>）</w:t>
            </w:r>
          </w:p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</w:rPr>
              <w:t xml:space="preserve">□ </w:t>
            </w:r>
            <w:r>
              <w:rPr>
                <w:rFonts w:hint="eastAsia" w:ascii="仿宋" w:hAnsi="仿宋" w:eastAsia="仿宋" w:cs="仿宋"/>
              </w:rPr>
              <w:t>社会认可度高的热点专业（</w:t>
            </w:r>
            <w:r>
              <w:rPr>
                <w:rFonts w:hint="eastAsia" w:ascii="仿宋" w:hAnsi="仿宋" w:eastAsia="仿宋" w:cs="仿宋"/>
                <w:b/>
              </w:rPr>
              <w:t>□</w:t>
            </w:r>
            <w:r>
              <w:rPr>
                <w:rFonts w:hint="eastAsia" w:ascii="仿宋" w:hAnsi="仿宋" w:eastAsia="仿宋" w:cs="仿宋"/>
              </w:rPr>
              <w:t>高考第一志愿符合率位居本校前列</w:t>
            </w:r>
          </w:p>
          <w:p>
            <w:pPr>
              <w:ind w:firstLine="2846" w:firstLineChars="1350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□</w:t>
            </w:r>
            <w:r>
              <w:rPr>
                <w:rFonts w:hint="eastAsia" w:ascii="仿宋" w:hAnsi="仿宋" w:eastAsia="仿宋" w:cs="仿宋"/>
              </w:rPr>
              <w:t>毕业生年终就业率位居本校前列）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48" w:type="dxa"/>
            <w:gridSpan w:val="14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专业负责人基本情况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52" w:type="dxa"/>
            <w:gridSpan w:val="2"/>
            <w:noWrap w:val="0"/>
            <w:vAlign w:val="center"/>
          </w:tcPr>
          <w:p>
            <w:pPr>
              <w:spacing w:line="396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    名</w:t>
            </w:r>
          </w:p>
        </w:tc>
        <w:tc>
          <w:tcPr>
            <w:tcW w:w="1771" w:type="dxa"/>
            <w:gridSpan w:val="3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性    别</w:t>
            </w: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85" w:type="dxa"/>
            <w:gridSpan w:val="4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出生年月</w:t>
            </w:r>
          </w:p>
        </w:tc>
        <w:tc>
          <w:tcPr>
            <w:tcW w:w="1282" w:type="dxa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52" w:type="dxa"/>
            <w:gridSpan w:val="2"/>
            <w:noWrap w:val="0"/>
            <w:vAlign w:val="center"/>
          </w:tcPr>
          <w:p>
            <w:pPr>
              <w:spacing w:line="396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学    位</w:t>
            </w:r>
          </w:p>
        </w:tc>
        <w:tc>
          <w:tcPr>
            <w:tcW w:w="1771" w:type="dxa"/>
            <w:gridSpan w:val="3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学    历</w:t>
            </w: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85" w:type="dxa"/>
            <w:gridSpan w:val="4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所学专业</w:t>
            </w:r>
          </w:p>
        </w:tc>
        <w:tc>
          <w:tcPr>
            <w:tcW w:w="1282" w:type="dxa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52" w:type="dxa"/>
            <w:gridSpan w:val="2"/>
            <w:noWrap w:val="0"/>
            <w:vAlign w:val="center"/>
          </w:tcPr>
          <w:p>
            <w:pPr>
              <w:spacing w:line="396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毕业院校</w:t>
            </w:r>
          </w:p>
        </w:tc>
        <w:tc>
          <w:tcPr>
            <w:tcW w:w="1771" w:type="dxa"/>
            <w:gridSpan w:val="3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职    称</w:t>
            </w: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85" w:type="dxa"/>
            <w:gridSpan w:val="4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职    务</w:t>
            </w:r>
          </w:p>
        </w:tc>
        <w:tc>
          <w:tcPr>
            <w:tcW w:w="1282" w:type="dxa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52" w:type="dxa"/>
            <w:gridSpan w:val="2"/>
            <w:noWrap w:val="0"/>
            <w:vAlign w:val="center"/>
          </w:tcPr>
          <w:p>
            <w:pPr>
              <w:spacing w:line="396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w w:val="90"/>
              </w:rPr>
              <w:t>电    话</w:t>
            </w:r>
          </w:p>
        </w:tc>
        <w:tc>
          <w:tcPr>
            <w:tcW w:w="4429" w:type="dxa"/>
            <w:gridSpan w:val="7"/>
            <w:noWrap w:val="0"/>
            <w:vAlign w:val="center"/>
          </w:tcPr>
          <w:p>
            <w:pPr>
              <w:spacing w:line="408" w:lineRule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18"/>
              </w:rPr>
              <w:t xml:space="preserve">  办公：                         手机：</w:t>
            </w:r>
          </w:p>
        </w:tc>
        <w:tc>
          <w:tcPr>
            <w:tcW w:w="1285" w:type="dxa"/>
            <w:gridSpan w:val="4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  <w:w w:val="90"/>
              </w:rPr>
            </w:pPr>
            <w:r>
              <w:rPr>
                <w:rFonts w:hint="eastAsia" w:ascii="仿宋" w:hAnsi="仿宋" w:eastAsia="仿宋" w:cs="仿宋"/>
              </w:rPr>
              <w:t>电子信箱</w:t>
            </w:r>
          </w:p>
        </w:tc>
        <w:tc>
          <w:tcPr>
            <w:tcW w:w="1282" w:type="dxa"/>
            <w:noWrap w:val="0"/>
            <w:vAlign w:val="center"/>
          </w:tcPr>
          <w:p>
            <w:pPr>
              <w:spacing w:line="408" w:lineRule="auto"/>
              <w:ind w:left="612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48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本专业近5年（20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</w:rPr>
              <w:t>.01至今）获省级及省级以上教学质量工程与人才培养有关荣誉、奖励、立项建设情况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06" w:type="dxa"/>
            <w:gridSpan w:val="4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类别</w:t>
            </w:r>
          </w:p>
        </w:tc>
        <w:tc>
          <w:tcPr>
            <w:tcW w:w="2699" w:type="dxa"/>
            <w:gridSpan w:val="4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项目名称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时间</w:t>
            </w:r>
          </w:p>
        </w:tc>
        <w:tc>
          <w:tcPr>
            <w:tcW w:w="899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等级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授予部门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06" w:type="dxa"/>
            <w:gridSpan w:val="4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  <w:w w:val="90"/>
              </w:rPr>
            </w:pPr>
            <w:r>
              <w:rPr>
                <w:rFonts w:hint="eastAsia" w:ascii="仿宋" w:hAnsi="仿宋" w:eastAsia="仿宋" w:cs="仿宋"/>
                <w:w w:val="90"/>
              </w:rPr>
              <w:t>教学成果奖</w:t>
            </w:r>
          </w:p>
        </w:tc>
        <w:tc>
          <w:tcPr>
            <w:tcW w:w="2699" w:type="dxa"/>
            <w:gridSpan w:val="4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899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444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06" w:type="dxa"/>
            <w:gridSpan w:val="4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  <w:w w:val="90"/>
              </w:rPr>
            </w:pPr>
            <w:r>
              <w:rPr>
                <w:rFonts w:hint="eastAsia" w:ascii="仿宋" w:hAnsi="仿宋" w:eastAsia="仿宋" w:cs="仿宋"/>
                <w:w w:val="90"/>
              </w:rPr>
              <w:t>教学名师与教学团队</w:t>
            </w:r>
          </w:p>
        </w:tc>
        <w:tc>
          <w:tcPr>
            <w:tcW w:w="2699" w:type="dxa"/>
            <w:gridSpan w:val="4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899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444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06" w:type="dxa"/>
            <w:gridSpan w:val="4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  <w:w w:val="90"/>
              </w:rPr>
            </w:pPr>
            <w:r>
              <w:rPr>
                <w:rFonts w:hint="eastAsia" w:ascii="仿宋" w:hAnsi="仿宋" w:eastAsia="仿宋" w:cs="仿宋"/>
                <w:w w:val="90"/>
              </w:rPr>
              <w:t>课程与教材</w:t>
            </w:r>
          </w:p>
        </w:tc>
        <w:tc>
          <w:tcPr>
            <w:tcW w:w="2699" w:type="dxa"/>
            <w:gridSpan w:val="4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899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444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06" w:type="dxa"/>
            <w:gridSpan w:val="4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  <w:w w:val="90"/>
              </w:rPr>
            </w:pPr>
            <w:r>
              <w:rPr>
                <w:rFonts w:hint="eastAsia" w:ascii="仿宋" w:hAnsi="仿宋" w:eastAsia="仿宋" w:cs="仿宋"/>
                <w:w w:val="90"/>
              </w:rPr>
              <w:t>实验教学示范中心</w:t>
            </w:r>
          </w:p>
        </w:tc>
        <w:tc>
          <w:tcPr>
            <w:tcW w:w="2699" w:type="dxa"/>
            <w:gridSpan w:val="4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899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444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06" w:type="dxa"/>
            <w:gridSpan w:val="4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  <w:w w:val="90"/>
              </w:rPr>
            </w:pPr>
            <w:r>
              <w:rPr>
                <w:rFonts w:hint="eastAsia" w:ascii="仿宋" w:hAnsi="仿宋" w:eastAsia="仿宋" w:cs="仿宋"/>
                <w:w w:val="90"/>
              </w:rPr>
              <w:t>教学改革项目</w:t>
            </w:r>
          </w:p>
        </w:tc>
        <w:tc>
          <w:tcPr>
            <w:tcW w:w="2699" w:type="dxa"/>
            <w:gridSpan w:val="4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899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444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06" w:type="dxa"/>
            <w:gridSpan w:val="4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  <w:w w:val="90"/>
              </w:rPr>
            </w:pPr>
            <w:r>
              <w:rPr>
                <w:rFonts w:hint="eastAsia" w:ascii="仿宋" w:hAnsi="仿宋" w:eastAsia="仿宋" w:cs="仿宋"/>
                <w:w w:val="90"/>
              </w:rPr>
              <w:t>其他</w:t>
            </w:r>
          </w:p>
        </w:tc>
        <w:tc>
          <w:tcPr>
            <w:tcW w:w="2699" w:type="dxa"/>
            <w:gridSpan w:val="4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899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444" w:type="dxa"/>
            <w:gridSpan w:val="2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</w:tbl>
    <w:p>
      <w:pPr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专业建设的现状与基础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8" w:hRule="atLeast"/>
        </w:trPr>
        <w:tc>
          <w:tcPr>
            <w:tcW w:w="8522" w:type="dxa"/>
            <w:noWrap w:val="0"/>
            <w:vAlign w:val="top"/>
          </w:tcPr>
          <w:p>
            <w:pPr>
              <w:ind w:firstLine="420" w:firstLineChars="200"/>
              <w:rPr>
                <w:rFonts w:hint="eastAsia" w:ascii="仿宋" w:hAnsi="仿宋" w:eastAsia="仿宋" w:cs="仿宋"/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</w:rPr>
              <w:t>主要包括：（1）本专业的综合实力排名情况；（2）本专业建设的主要经验和突出特色，特别是过去3年的主要成果；（3）本专业的社会影响力或吸引力（培养结果的跟踪调查和外部评价情况、吸引优秀生源的制度和措施）；（4）本专业的培养目标，以及确定培养目标是否达成的评价方法和评估流程；（5）本专业学生毕业必须完成的核心课程；（6）支撑本专业现有人才培养的条件；（7）其他。</w:t>
            </w:r>
          </w:p>
          <w:p>
            <w:pPr>
              <w:rPr>
                <w:b/>
                <w:bCs/>
                <w:sz w:val="32"/>
              </w:rPr>
            </w:pPr>
          </w:p>
          <w:p>
            <w:pPr>
              <w:rPr>
                <w:b/>
                <w:bCs/>
                <w:sz w:val="32"/>
              </w:rPr>
            </w:pPr>
          </w:p>
          <w:p>
            <w:pPr>
              <w:rPr>
                <w:b/>
                <w:bCs/>
                <w:sz w:val="32"/>
              </w:rPr>
            </w:pPr>
          </w:p>
          <w:p>
            <w:pPr>
              <w:rPr>
                <w:b/>
                <w:bCs/>
                <w:sz w:val="32"/>
              </w:rPr>
            </w:pPr>
          </w:p>
          <w:p>
            <w:pPr>
              <w:rPr>
                <w:b/>
                <w:bCs/>
                <w:sz w:val="32"/>
              </w:rPr>
            </w:pPr>
          </w:p>
          <w:p>
            <w:pPr>
              <w:rPr>
                <w:b/>
                <w:bCs/>
                <w:sz w:val="32"/>
              </w:rPr>
            </w:pPr>
          </w:p>
          <w:p>
            <w:pPr>
              <w:rPr>
                <w:b/>
                <w:bCs/>
                <w:sz w:val="32"/>
              </w:rPr>
            </w:pPr>
          </w:p>
          <w:p>
            <w:pPr>
              <w:rPr>
                <w:b/>
                <w:bCs/>
                <w:sz w:val="32"/>
              </w:rPr>
            </w:pPr>
          </w:p>
          <w:p>
            <w:pPr>
              <w:rPr>
                <w:b/>
                <w:bCs/>
                <w:sz w:val="32"/>
              </w:rPr>
            </w:pPr>
          </w:p>
          <w:p>
            <w:pPr>
              <w:rPr>
                <w:b/>
                <w:bCs/>
                <w:sz w:val="32"/>
              </w:rPr>
            </w:pPr>
          </w:p>
          <w:p>
            <w:pPr>
              <w:rPr>
                <w:b/>
                <w:bCs/>
                <w:sz w:val="32"/>
              </w:rPr>
            </w:pPr>
          </w:p>
          <w:p>
            <w:pPr>
              <w:rPr>
                <w:b/>
                <w:bCs/>
                <w:sz w:val="32"/>
              </w:rPr>
            </w:pPr>
          </w:p>
          <w:p>
            <w:pPr>
              <w:rPr>
                <w:b/>
                <w:bCs/>
                <w:sz w:val="32"/>
              </w:rPr>
            </w:pPr>
          </w:p>
          <w:p>
            <w:pPr>
              <w:rPr>
                <w:b/>
                <w:bCs/>
                <w:sz w:val="32"/>
              </w:rPr>
            </w:pPr>
          </w:p>
          <w:p>
            <w:pPr>
              <w:rPr>
                <w:b/>
                <w:bCs/>
                <w:sz w:val="32"/>
              </w:rPr>
            </w:pPr>
          </w:p>
          <w:p>
            <w:pPr>
              <w:ind w:firstLine="6720" w:firstLineChars="2800"/>
              <w:rPr>
                <w:sz w:val="24"/>
              </w:rPr>
            </w:pPr>
          </w:p>
          <w:p>
            <w:pPr>
              <w:ind w:firstLine="6720" w:firstLineChars="2800"/>
              <w:rPr>
                <w:sz w:val="24"/>
              </w:rPr>
            </w:pPr>
          </w:p>
          <w:p>
            <w:pPr>
              <w:ind w:firstLine="6720" w:firstLineChars="2800"/>
              <w:rPr>
                <w:sz w:val="24"/>
              </w:rPr>
            </w:pPr>
          </w:p>
          <w:p>
            <w:pPr>
              <w:ind w:firstLine="6720" w:firstLineChars="2800"/>
              <w:rPr>
                <w:b/>
                <w:bCs/>
                <w:sz w:val="32"/>
              </w:rPr>
            </w:pPr>
            <w:r>
              <w:rPr>
                <w:rFonts w:hint="eastAsia" w:ascii="仿宋" w:hAnsi="仿宋" w:eastAsia="仿宋" w:cs="仿宋"/>
                <w:sz w:val="24"/>
              </w:rPr>
              <w:t>(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可另附页</w:t>
            </w:r>
            <w:r>
              <w:rPr>
                <w:rFonts w:hint="eastAsia" w:ascii="仿宋" w:hAnsi="仿宋" w:eastAsia="仿宋" w:cs="仿宋"/>
                <w:sz w:val="24"/>
              </w:rPr>
              <w:t>)</w:t>
            </w:r>
          </w:p>
        </w:tc>
      </w:tr>
    </w:tbl>
    <w:p>
      <w:pPr>
        <w:rPr>
          <w:rFonts w:ascii="Arial" w:hAnsi="Arial"/>
          <w:b/>
          <w:bCs/>
          <w:sz w:val="28"/>
          <w:szCs w:val="32"/>
        </w:rPr>
      </w:pPr>
    </w:p>
    <w:p>
      <w:pPr>
        <w:ind w:firstLine="160" w:firstLineChars="50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．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专业建设的目标与举措（到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202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年）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2" w:hRule="atLeast"/>
        </w:trPr>
        <w:tc>
          <w:tcPr>
            <w:tcW w:w="83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420" w:firstLineChars="20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主要包括：（1）国内外同类专业建设的标杆，以及本专业与其差距；（2）通过自我剖析和与国内外标杆专业的比较，描述本专业建设的关键问题；（3）本专业未来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</w:rPr>
              <w:t>年的建设目标，以及为达成该目标，专业建设的具体举措；（4）经过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</w:rPr>
              <w:t>年的专业建设，预计产出的标志性成果；（5）其他。</w:t>
            </w: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jc w:val="right"/>
              <w:rPr>
                <w:rFonts w:ascii="宋体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ab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(可另附页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)</w:t>
            </w:r>
          </w:p>
        </w:tc>
      </w:tr>
    </w:tbl>
    <w:p>
      <w:pPr>
        <w:rPr>
          <w:rFonts w:ascii="Arial" w:hAnsi="Arial"/>
          <w:b/>
          <w:bCs/>
          <w:sz w:val="28"/>
          <w:szCs w:val="32"/>
        </w:rPr>
      </w:pPr>
    </w:p>
    <w:p>
      <w:pPr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．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专业建设经费预算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522" w:type="dxa"/>
            <w:noWrap w:val="0"/>
            <w:vAlign w:val="top"/>
          </w:tcPr>
          <w:p>
            <w:pPr>
              <w:ind w:firstLine="420" w:firstLineChars="20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根据所考虑的专业建设内容，详细列出各项建设内容所需的费用，并按照教师发展与教学团队建设、课程教材资源开发、校内外实验实训条件建设、人才培养模式改革、国内外教学交流合作、教育教学研究与改革等6个方面进行汇总。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4"/>
              </w:rPr>
              <w:t>(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可另附页</w:t>
            </w:r>
            <w:r>
              <w:rPr>
                <w:rFonts w:hint="eastAsia" w:ascii="仿宋" w:hAnsi="仿宋" w:eastAsia="仿宋" w:cs="仿宋"/>
                <w:sz w:val="24"/>
              </w:rPr>
              <w:t>)</w:t>
            </w:r>
          </w:p>
          <w:p>
            <w:pPr>
              <w:rPr>
                <w:rFonts w:ascii="仿宋_GB2312" w:eastAsia="仿宋_GB2312"/>
              </w:rPr>
            </w:pPr>
          </w:p>
        </w:tc>
      </w:tr>
    </w:tbl>
    <w:p>
      <w:pPr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  <w:sectPr>
          <w:footerReference r:id="rId8" w:type="first"/>
          <w:footerReference r:id="rId6" w:type="default"/>
          <w:footerReference r:id="rId7" w:type="even"/>
          <w:pgSz w:w="11906" w:h="16838"/>
          <w:pgMar w:top="1440" w:right="1622" w:bottom="1440" w:left="1622" w:header="851" w:footer="992" w:gutter="0"/>
          <w:pgNumType w:fmt="decimal"/>
          <w:cols w:space="720" w:num="1"/>
          <w:titlePg/>
          <w:docGrid w:type="lines" w:linePitch="312" w:charSpace="0"/>
        </w:sectPr>
      </w:pPr>
    </w:p>
    <w:p>
      <w:pPr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五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专业负责人承诺与声明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528" w:type="dxa"/>
            <w:noWrap w:val="0"/>
            <w:vAlign w:val="bottom"/>
          </w:tcPr>
          <w:p>
            <w:pPr>
              <w:ind w:firstLine="420" w:firstLineChars="200"/>
              <w:rPr>
                <w:rFonts w:ascii="宋体"/>
              </w:rPr>
            </w:pPr>
          </w:p>
          <w:p>
            <w:pPr>
              <w:ind w:firstLine="420" w:firstLineChars="200"/>
              <w:rPr>
                <w:rFonts w:ascii="宋体"/>
              </w:rPr>
            </w:pPr>
          </w:p>
          <w:p>
            <w:pPr>
              <w:ind w:firstLine="420" w:firstLineChars="20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专业负责人已详细阅读《南京医科大学康达学院品牌专业建设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管理办法</w:t>
            </w:r>
            <w:r>
              <w:rPr>
                <w:rFonts w:hint="eastAsia" w:ascii="仿宋" w:hAnsi="仿宋" w:eastAsia="仿宋" w:cs="仿宋"/>
              </w:rPr>
              <w:t xml:space="preserve">》的内容和要求，对申报书和支撑材料全部内容的真实性、合法性做出承诺，对有无涉密内容做出声明，并同意将申报材料予以公示。 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</w:pPr>
          </w:p>
          <w:p>
            <w:pPr>
              <w:ind w:firstLine="2160" w:firstLineChars="90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2160" w:firstLineChars="90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专业负责人签字：</w:t>
            </w:r>
          </w:p>
          <w:p>
            <w:pPr>
              <w:ind w:firstLine="2160" w:firstLineChars="90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3840" w:firstLineChars="160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  <w:p>
            <w:pPr>
              <w:rPr>
                <w:rFonts w:ascii="Arial" w:hAnsi="Arial"/>
                <w:b/>
                <w:bCs/>
                <w:sz w:val="24"/>
                <w:szCs w:val="32"/>
              </w:rPr>
            </w:pPr>
          </w:p>
        </w:tc>
      </w:tr>
    </w:tbl>
    <w:p>
      <w:pPr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六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.学部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教学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分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委员会意见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528" w:type="dxa"/>
            <w:noWrap w:val="0"/>
            <w:vAlign w:val="bottom"/>
          </w:tcPr>
          <w:p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>
            <w:pPr>
              <w:ind w:firstLine="2160" w:firstLineChars="900"/>
              <w:jc w:val="center"/>
              <w:rPr>
                <w:rFonts w:ascii="Arial" w:hAnsi="Arial" w:eastAsia="仿宋_GB2312"/>
                <w:sz w:val="24"/>
              </w:rPr>
            </w:pPr>
          </w:p>
          <w:p>
            <w:pPr>
              <w:ind w:firstLine="2160" w:firstLineChars="90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主任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委员</w:t>
            </w:r>
            <w:r>
              <w:rPr>
                <w:rFonts w:hint="eastAsia" w:ascii="仿宋" w:hAnsi="仿宋" w:eastAsia="仿宋" w:cs="仿宋"/>
                <w:sz w:val="24"/>
              </w:rPr>
              <w:t>签字：</w:t>
            </w:r>
          </w:p>
          <w:p>
            <w:pPr>
              <w:ind w:firstLine="2160" w:firstLineChars="90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3840" w:firstLineChars="160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  <w:p>
            <w:pPr>
              <w:rPr>
                <w:rFonts w:ascii="Arial" w:hAnsi="Arial"/>
                <w:b/>
                <w:bCs/>
                <w:sz w:val="24"/>
                <w:szCs w:val="32"/>
              </w:rPr>
            </w:pPr>
          </w:p>
        </w:tc>
      </w:tr>
    </w:tbl>
    <w:p>
      <w:pPr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七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学院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教学委员会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审核、推荐意见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1" w:hRule="atLeast"/>
        </w:trPr>
        <w:tc>
          <w:tcPr>
            <w:tcW w:w="8640" w:type="dxa"/>
            <w:noWrap w:val="0"/>
            <w:vAlign w:val="top"/>
          </w:tcPr>
          <w:p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>
            <w:pPr>
              <w:ind w:firstLine="2160" w:firstLineChars="90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Arial" w:hAnsi="Arial" w:eastAsia="仿宋_GB2312"/>
                <w:sz w:val="24"/>
              </w:rPr>
              <w:t>（学院盖章）</w:t>
            </w:r>
            <w:r>
              <w:rPr>
                <w:rFonts w:ascii="Arial" w:hAnsi="Arial" w:eastAsia="仿宋_GB2312"/>
                <w:sz w:val="24"/>
              </w:rPr>
              <w:t xml:space="preserve">     </w:t>
            </w:r>
            <w:r>
              <w:rPr>
                <w:rFonts w:hint="eastAsia" w:eastAsia="仿宋_GB2312"/>
                <w:sz w:val="24"/>
              </w:rPr>
              <w:t>学院领导签字：</w:t>
            </w:r>
          </w:p>
          <w:p>
            <w:pPr>
              <w:ind w:firstLine="2160" w:firstLineChars="900"/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ascii="Arial" w:hAnsi="Arial"/>
                <w:sz w:val="32"/>
              </w:rPr>
            </w:pPr>
            <w:r>
              <w:rPr>
                <w:rFonts w:ascii="Arial" w:hAnsi="Arial" w:eastAsia="仿宋_GB2312"/>
                <w:sz w:val="24"/>
              </w:rPr>
              <w:t xml:space="preserve">                                </w:t>
            </w:r>
            <w:r>
              <w:rPr>
                <w:rFonts w:hint="eastAsia" w:ascii="Arial" w:hAnsi="Arial" w:eastAsia="仿宋_GB2312"/>
                <w:sz w:val="24"/>
              </w:rPr>
              <w:t>年</w:t>
            </w:r>
            <w:r>
              <w:rPr>
                <w:rFonts w:ascii="Arial" w:hAnsi="Arial" w:eastAsia="仿宋_GB2312"/>
                <w:sz w:val="24"/>
              </w:rPr>
              <w:t xml:space="preserve">   </w:t>
            </w:r>
            <w:r>
              <w:rPr>
                <w:rFonts w:hint="eastAsia" w:ascii="Arial" w:hAnsi="Arial" w:eastAsia="仿宋_GB2312"/>
                <w:sz w:val="24"/>
              </w:rPr>
              <w:t>月</w:t>
            </w:r>
            <w:r>
              <w:rPr>
                <w:rFonts w:ascii="Arial" w:hAnsi="Arial" w:eastAsia="仿宋_GB2312"/>
                <w:sz w:val="24"/>
              </w:rPr>
              <w:t xml:space="preserve">   </w:t>
            </w:r>
            <w:r>
              <w:rPr>
                <w:rFonts w:hint="eastAsia" w:ascii="Arial" w:hAnsi="Arial" w:eastAsia="仿宋_GB2312"/>
                <w:sz w:val="24"/>
              </w:rPr>
              <w:t>日</w:t>
            </w:r>
          </w:p>
        </w:tc>
      </w:tr>
    </w:tbl>
    <w:p>
      <w:bookmarkStart w:id="0" w:name="_GoBack"/>
      <w:bookmarkEnd w:id="0"/>
    </w:p>
    <w:sectPr>
      <w:footerReference r:id="rId9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widowControl w:val="0"/>
      <w:snapToGrid w:val="0"/>
      <w:ind w:right="36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ind w:right="36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  <w:p>
    <w:pPr>
      <w:widowControl w:val="0"/>
      <w:snapToGrid w:val="0"/>
      <w:ind w:right="36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center"/>
      <w:rPr>
        <w:rFonts w:ascii="Times New Roman" w:hAnsi="Times New Roman" w:eastAsia="宋体" w:cs="Times New Roman"/>
        <w:kern w:val="2"/>
        <w:sz w:val="21"/>
        <w:szCs w:val="21"/>
        <w:lang w:val="en-US" w:eastAsia="zh-CN" w:bidi="ar-SA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kern w:val="2"/>
        <w:sz w:val="21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jc w:val="left"/>
                            <w:rPr>
                              <w:rFonts w:ascii="Times New Roman" w:hAnsi="Times New Roman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jc w:val="left"/>
                      <w:rPr>
                        <w:rFonts w:ascii="Times New Roman" w:hAnsi="Times New Roman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kern w:val="2"/>
        <w:sz w:val="21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jc w:val="center"/>
                            <w:rPr>
                              <w:rFonts w:ascii="Times New Roman" w:hAnsi="Times New Roman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jc w:val="center"/>
                      <w:rPr>
                        <w:rFonts w:ascii="Times New Roman" w:hAnsi="Times New Roman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widowControl w:val="0"/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both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widowControl w:val="0"/>
      <w:snapToGrid w:val="0"/>
      <w:ind w:right="36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ind w:right="36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  <w:p>
    <w:pPr>
      <w:widowControl w:val="0"/>
      <w:snapToGrid w:val="0"/>
      <w:ind w:right="36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center"/>
      <w:rPr>
        <w:rFonts w:ascii="Times New Roman" w:hAnsi="Times New Roman" w:eastAsia="宋体" w:cs="Times New Roman"/>
        <w:kern w:val="2"/>
        <w:sz w:val="21"/>
        <w:szCs w:val="21"/>
        <w:lang w:val="en-US" w:eastAsia="zh-CN" w:bidi="ar-SA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widowControl w:val="0"/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2NDI5YWIxN2IzYjQwOTk1ZThmZjA0ZWE5Y2U1ZmUifQ=="/>
  </w:docVars>
  <w:rsids>
    <w:rsidRoot w:val="6A2151BC"/>
    <w:rsid w:val="024E1317"/>
    <w:rsid w:val="03B24A6F"/>
    <w:rsid w:val="05056200"/>
    <w:rsid w:val="091C7BAC"/>
    <w:rsid w:val="0F106511"/>
    <w:rsid w:val="0FBE0C53"/>
    <w:rsid w:val="1EC17D37"/>
    <w:rsid w:val="461A35B4"/>
    <w:rsid w:val="66234912"/>
    <w:rsid w:val="6A2151BC"/>
    <w:rsid w:val="752A432E"/>
    <w:rsid w:val="76FC30D9"/>
    <w:rsid w:val="76FC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before="100" w:beforeAutospacing="1" w:after="100" w:afterAutospacing="1" w:line="440" w:lineRule="exact"/>
      <w:ind w:firstLine="720" w:firstLineChars="300"/>
      <w:jc w:val="left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next w:val="1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Hyperlink"/>
    <w:basedOn w:val="7"/>
    <w:qFormat/>
    <w:uiPriority w:val="0"/>
    <w:rPr>
      <w:color w:val="666666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1308</Words>
  <Characters>1342</Characters>
  <Lines>0</Lines>
  <Paragraphs>0</Paragraphs>
  <TotalTime>35</TotalTime>
  <ScaleCrop>false</ScaleCrop>
  <LinksUpToDate>false</LinksUpToDate>
  <CharactersWithSpaces>1662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2022-06-08T01:26:00Z</dcterms:created>
  <dc:creator>HP</dc:creator>
  <cp:lastModifiedBy>吖逗</cp:lastModifiedBy>
  <cp:lastPrinted>2022-09-14T07:43:00Z</cp:lastPrinted>
  <dcterms:modified xsi:type="dcterms:W3CDTF">2022-09-16T07:06:05Z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62F0614708774F91B10B762C39C3BB2D</vt:lpwstr>
  </property>
</Properties>
</file>