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eastAsiaTheme="minorEastAsia"/>
          <w:lang w:val="en-US" w:eastAsia="zh-CN"/>
        </w:rPr>
      </w:pPr>
      <w:bookmarkStart w:id="0" w:name="_Toc1264253812"/>
      <w:r>
        <w:rPr>
          <w:rFonts w:hint="eastAsia"/>
          <w:lang w:val="en-US" w:eastAsia="zh-CN"/>
        </w:rPr>
        <w:t>超星学习通线上</w:t>
      </w:r>
      <w:r>
        <w:rPr>
          <w:rFonts w:hint="eastAsia"/>
        </w:rPr>
        <w:t>考试</w:t>
      </w:r>
      <w:bookmarkEnd w:id="0"/>
      <w:r>
        <w:rPr>
          <w:rFonts w:hint="eastAsia"/>
          <w:lang w:val="en-US" w:eastAsia="zh-CN"/>
        </w:rPr>
        <w:t>使用说明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在课程界面点击“考试”按钮，则可以进行考试的编辑与管理，操作类似于作业。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在开始一门考试之前，请做好测试工作。</w:t>
      </w:r>
    </w:p>
    <w:p>
      <w:pPr>
        <w:pStyle w:val="3"/>
      </w:pPr>
      <w:bookmarkStart w:id="1" w:name="_Toc1110614866"/>
      <w:bookmarkStart w:id="2" w:name="_Toc496800663"/>
      <w:bookmarkStart w:id="3" w:name="_Toc496778990"/>
      <w:bookmarkStart w:id="4" w:name="_Toc445386490"/>
      <w:bookmarkStart w:id="5" w:name="_Toc496798323"/>
      <w:r>
        <w:rPr>
          <w:rFonts w:hint="eastAsia"/>
          <w:lang w:val="en-US" w:eastAsia="zh-CN"/>
        </w:rPr>
        <w:t>1.</w:t>
      </w:r>
      <w:r>
        <w:rPr>
          <w:rFonts w:hint="eastAsia"/>
        </w:rPr>
        <w:t>考试的编辑</w:t>
      </w:r>
      <w:bookmarkEnd w:id="1"/>
      <w:bookmarkEnd w:id="2"/>
      <w:bookmarkEnd w:id="3"/>
      <w:bookmarkEnd w:id="4"/>
      <w:bookmarkEnd w:id="5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在考试页面，老师可以建设一门新的考试，点击“发起考试”按钮。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271770" cy="1918970"/>
            <wp:effectExtent l="0" t="0" r="5080" b="5080"/>
            <wp:docPr id="86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70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可以选择手动创建新试卷或从题库中选择题目智能组卷。</w:t>
      </w:r>
    </w:p>
    <w:p>
      <w:pPr>
        <w:pStyle w:val="6"/>
        <w:numPr>
          <w:ilvl w:val="0"/>
          <w:numId w:val="1"/>
        </w:numPr>
        <w:tabs>
          <w:tab w:val="left" w:pos="312"/>
        </w:tabs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如选择手动创建新试卷，则进入试卷编辑页面，与作业编辑页面相同</w:t>
      </w:r>
    </w:p>
    <w:p>
      <w:pPr>
        <w:pStyle w:val="6"/>
        <w:numPr>
          <w:ilvl w:val="0"/>
          <w:numId w:val="1"/>
        </w:numPr>
        <w:tabs>
          <w:tab w:val="left" w:pos="312"/>
        </w:tabs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如果选择自动随机组卷，则需要设置试卷标题</w:t>
      </w:r>
      <w:bookmarkStart w:id="11" w:name="_GoBack"/>
      <w:bookmarkEnd w:id="11"/>
      <w:r>
        <w:rPr>
          <w:rFonts w:ascii="Times New Roman" w:hAnsi="Times New Roman" w:cs="Times New Roman"/>
          <w:sz w:val="24"/>
          <w:szCs w:val="24"/>
        </w:rPr>
        <w:t>，满分，随机组卷套数。再分别设置每种题型的随机抽取情况，如图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992755"/>
            <wp:effectExtent l="0" t="0" r="1905" b="17145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9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编辑好试卷之后，试卷自动保存到资料栏目的试卷库中。并可编辑、复制、删除，确认无误后可选择发放。  </w:t>
      </w:r>
      <w:r>
        <w:rPr>
          <w:rFonts w:ascii="Times New Roman" w:hAnsi="Times New Roman" w:cs="Times New Roman"/>
          <w:color w:val="FF0000"/>
          <w:sz w:val="24"/>
          <w:szCs w:val="24"/>
        </w:rPr>
        <w:t>注：试卷一旦发放并有学生提交，就不能进行修改操作，请事先确认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。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366645"/>
            <wp:effectExtent l="0" t="0" r="1905" b="14605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6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发布试卷时，可以对试卷进行如下图的发放设置。可设置发放对象，有效时间等等，其中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可设置学生必须完成指定比例任务点数量才能考试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可以设置生成一个验证码，学生凭验证码考试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可设置只允许客户端考试；将考试客户端装在学校机房，可将学生集中统一考试</w:t>
      </w:r>
    </w:p>
    <w:p>
      <w:pPr>
        <w:pStyle w:val="3"/>
      </w:pPr>
      <w:bookmarkStart w:id="6" w:name="_Toc496798324"/>
      <w:bookmarkStart w:id="7" w:name="_Toc496800664"/>
      <w:bookmarkStart w:id="8" w:name="_Toc496778991"/>
      <w:bookmarkStart w:id="9" w:name="_Toc445386491"/>
      <w:bookmarkStart w:id="10" w:name="_Toc176193138"/>
      <w:r>
        <w:rPr>
          <w:rFonts w:hint="eastAsia"/>
          <w:lang w:val="en-US" w:eastAsia="zh-CN"/>
        </w:rPr>
        <w:t>2.</w:t>
      </w:r>
      <w:r>
        <w:rPr>
          <w:rFonts w:hint="eastAsia"/>
        </w:rPr>
        <w:t>考试的管理</w:t>
      </w:r>
      <w:bookmarkEnd w:id="6"/>
      <w:bookmarkEnd w:id="7"/>
      <w:bookmarkEnd w:id="8"/>
      <w:bookmarkEnd w:id="9"/>
      <w:bookmarkEnd w:id="10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可以批阅、查看或删除相应考试。点击“查看”按钮。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1903095"/>
            <wp:effectExtent l="0" t="0" r="1905" b="1905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90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若是随机生成试卷，点击“查看”则可按试卷来查看成绩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292350"/>
            <wp:effectExtent l="0" t="0" r="1905" b="1270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9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进入批阅界面后，可以重新对考试进行设置。也可以对待批阅的学生进行批阅。还可选择导出成绩。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417445"/>
            <wp:effectExtent l="0" t="0" r="1905" b="1905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1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点击批阅，在页面上方有“允许重考”按钮，教师可根据情况对允许学生进行重考。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271770" cy="1510030"/>
            <wp:effectExtent l="0" t="0" r="5080" b="13970"/>
            <wp:docPr id="88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7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教师可对每道题目进行打分和添加评语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784225"/>
            <wp:effectExtent l="0" t="0" r="1905" b="15875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8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  <w:sz w:val="24"/>
          <w:szCs w:val="24"/>
        </w:rPr>
        <w:t>全部批阅完成后，点击页面最下方的“提交批阅”即可。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00EC00C8"/>
    <w:multiLevelType w:val="multilevel"/>
    <w:tmpl w:val="00EC00C8"/>
    <w:lvl w:ilvl="0" w:tentative="0">
      <w:start w:val="1"/>
      <w:numFmt w:val="bullet"/>
      <w:lvlText w:val=""/>
      <w:lvlPicBulletId w:val="1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E706AED"/>
    <w:multiLevelType w:val="multilevel"/>
    <w:tmpl w:val="7E706AED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91EDB"/>
    <w:rsid w:val="11B7619D"/>
    <w:rsid w:val="3C89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2020-04-15T07:55:00Z</dcterms:created>
  <dc:creator>HP</dc:creator>
  <cp:lastModifiedBy>Big Max</cp:lastModifiedBy>
  <dcterms:modified xsi:type="dcterms:W3CDTF">2020-04-15T08:59:08Z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