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CC5" w:rsidRPr="00480CC5" w:rsidRDefault="00480CC5" w:rsidP="00480CC5">
      <w:pPr>
        <w:pStyle w:val="a5"/>
        <w:shd w:val="clear" w:color="auto" w:fill="FFFFFF"/>
        <w:spacing w:line="585" w:lineRule="atLeast"/>
        <w:ind w:firstLine="480"/>
        <w:jc w:val="center"/>
        <w:rPr>
          <w:rFonts w:ascii="微软雅黑" w:eastAsia="微软雅黑" w:hAnsi="微软雅黑" w:hint="eastAsia"/>
          <w:b/>
          <w:bCs/>
          <w:color w:val="333333"/>
          <w:sz w:val="28"/>
          <w:szCs w:val="39"/>
        </w:rPr>
      </w:pPr>
      <w:r w:rsidRPr="00480CC5">
        <w:rPr>
          <w:rFonts w:ascii="微软雅黑" w:eastAsia="微软雅黑" w:hAnsi="微软雅黑" w:hint="eastAsia"/>
          <w:b/>
          <w:bCs/>
          <w:color w:val="333333"/>
          <w:sz w:val="28"/>
          <w:szCs w:val="39"/>
        </w:rPr>
        <w:t>2020年度全市应用研究重大课题等资助项目选题</w:t>
      </w:r>
    </w:p>
    <w:p w:rsidR="00FB44A0" w:rsidRDefault="00FB44A0" w:rsidP="00FB44A0">
      <w:pPr>
        <w:pStyle w:val="a5"/>
        <w:shd w:val="clear" w:color="auto" w:fill="FFFFFF"/>
        <w:spacing w:line="585" w:lineRule="atLeast"/>
        <w:ind w:firstLine="480"/>
        <w:rPr>
          <w:rFonts w:ascii="微软雅黑" w:eastAsia="微软雅黑" w:hAnsi="微软雅黑"/>
          <w:color w:val="333333"/>
        </w:rPr>
      </w:pPr>
      <w:r>
        <w:rPr>
          <w:rFonts w:ascii="微软雅黑" w:eastAsia="微软雅黑" w:hAnsi="微软雅黑" w:hint="eastAsia"/>
          <w:color w:val="333333"/>
        </w:rPr>
        <w:t>一、重大项目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　连</w:t>
      </w:r>
      <w:r>
        <w:rPr>
          <w:rFonts w:ascii="微软雅黑" w:eastAsia="微软雅黑" w:hAnsi="微软雅黑" w:hint="eastAsia"/>
          <w:color w:val="333333"/>
          <w:spacing w:val="-15"/>
        </w:rPr>
        <w:t>云港市域治理体系和治理能力现代化的创新实践与经验启</w:t>
      </w:r>
      <w:r>
        <w:rPr>
          <w:rFonts w:ascii="微软雅黑" w:eastAsia="微软雅黑" w:hAnsi="微软雅黑" w:hint="eastAsia"/>
          <w:color w:val="333333"/>
        </w:rPr>
        <w:t>示</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　抢</w:t>
      </w:r>
      <w:r>
        <w:rPr>
          <w:rFonts w:ascii="微软雅黑" w:eastAsia="微软雅黑" w:hAnsi="微软雅黑" w:hint="eastAsia"/>
          <w:color w:val="333333"/>
          <w:spacing w:val="-30"/>
        </w:rPr>
        <w:t>抓</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自</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贸</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区</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机</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遇</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构</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建</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连</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云</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港</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开</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放</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型</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经</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济</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高</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质</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发</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展</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新</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引</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擎</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的</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路</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径</w:t>
      </w:r>
      <w:r>
        <w:rPr>
          <w:rFonts w:ascii="微软雅黑" w:eastAsia="微软雅黑" w:hAnsi="微软雅黑" w:hint="eastAsia"/>
          <w:color w:val="333333"/>
          <w:spacing w:val="-30"/>
        </w:rPr>
        <w:t xml:space="preserve"> </w:t>
      </w:r>
      <w:r>
        <w:rPr>
          <w:rFonts w:ascii="微软雅黑" w:eastAsia="微软雅黑" w:hAnsi="微软雅黑" w:hint="eastAsia"/>
          <w:color w:val="333333"/>
          <w:spacing w:val="-30"/>
        </w:rPr>
        <w:t>研</w:t>
      </w:r>
      <w:r>
        <w:rPr>
          <w:rFonts w:ascii="微软雅黑" w:eastAsia="微软雅黑" w:hAnsi="微软雅黑" w:hint="eastAsia"/>
          <w:color w:val="333333"/>
          <w:spacing w:val="-30"/>
        </w:rPr>
        <w:t xml:space="preserve"> </w:t>
      </w:r>
      <w:r>
        <w:rPr>
          <w:rFonts w:ascii="微软雅黑" w:eastAsia="微软雅黑" w:hAnsi="微软雅黑" w:hint="eastAsia"/>
          <w:color w:val="333333"/>
        </w:rPr>
        <w:t>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　推动“一带一路”强支点建设取得新成效的思路及对策</w:t>
      </w:r>
      <w:bookmarkStart w:id="0" w:name="_GoBack"/>
      <w:bookmarkEnd w:id="0"/>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　“</w:t>
      </w:r>
      <w:r>
        <w:rPr>
          <w:rFonts w:ascii="微软雅黑" w:eastAsia="微软雅黑" w:hAnsi="微软雅黑" w:hint="eastAsia"/>
          <w:color w:val="333333"/>
          <w:spacing w:val="-15"/>
        </w:rPr>
        <w:t>十四五”时期连云港发展的战略思路目标定位和可行对策研</w:t>
      </w:r>
      <w:r>
        <w:rPr>
          <w:rFonts w:ascii="微软雅黑" w:eastAsia="微软雅黑" w:hAnsi="微软雅黑" w:hint="eastAsia"/>
          <w:color w:val="333333"/>
        </w:rPr>
        <w:t>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　我市积极培育新产业、新业态、新模式的路径研究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二、重点项目</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　加快我市农村一二三产业融合发展的问题及对策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　我市“一群好人、满城春风”城市形象的传播策略研究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　我市健全完善意识形态工作相关机制的问题及对策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　我市持续深化纪检监察体制改革研究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　连云港自贸区制度创新研究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　连云港市绿色发展法治保障研究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7.　加快提升我市干部队伍治理能力和执行力的思考与建议</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8.　连云港市民营经济统战工作的实践路径与探索</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三、一般项目</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　推动“高质发展、后发先至”三年行动计划圆满收官与“强富美高”新港城建设再出发研究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　破解我市教育领域学位供给不足、教师编制紧缺等基础性难题的思考与建议</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3.（我市）全面建成小康社会背景下民政兜底保障研究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　疫情对我市财政收入的影响及对策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　构建保障连云港自贸片区建设人才支撑体系研究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　连云港市重点生态功能区保护补偿机制研究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7.　我市严格生态环境考核和责任追究机制研究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8.　连云港市沿海特色街区和农民住房改善思路及对策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9.　连云港港融入长三角世界级港口群建设的问题及对策研究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10.　我市建立因病返贫、因灾致贫预防、救助工作机制研究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11.　疫情对我市开放型经济的影响及对策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12.（我市）创新发展路径、促进文旅融合，加快建设文化和旅游名城的对策研究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13.　探索构建与连云港“高质发展、后发先至”相适应的公共卫生应急管理体系研究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14.　加强新时期（我市）退役军人思想政治和信用体系建设，做好权益维护工作研究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15.　我市城市安全的主要风险、突出短板和对策建议</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16.　审计管理体制改革背景下推进（我市）审计监督体系和监督能力现代化的实现路径</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17.　“十四五”时期连云港发展战略性新兴产业的思路与对策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18.　自贸区机遇下充分发挥（我市）税收职能作用研究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19.　我市大力发展“新基建”的问题及对策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20.依托连云港徐圩新区打造两岸（苏台）石化产业融合发展新高地的路径与对策研究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21.　我市宣传系统全面从严治党创新研究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22.　国内自贸区可复制创新成果与经验研究及连云港实践</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23.　连云港对接上海融入长三角研究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24.　“十四五”时期连云港重大工程项目建设研究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25.　连云港数字经济发展问题研究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26.　发展全域旅游和夜间经济促进我市文旅融合发展的问题及对策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27.　我市金融机构大力服务支持中小企业发展的对策研究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28.　推动云计算、物联网、区块链、人工智能等先进技术与我市实体经济深度融合研究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29.　用好我市特色文化元素，提升城市文化内涵和品位研究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30.连云港市“十四五”哲学社会科学发展规划研究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31.　我市共享经济平台型灵活用工的对策与实务操作</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四、自筹经费项目</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　全市重点产业项目投入产出绩效评价及进一步扩大产业投入的对策建议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2.（我市）城乡教育一体化过程中的问题及对策建议</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3.（我市）通过职业教育培养适应地方产业、经济发展需要的“技能型”人才的路径研究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　当前（我市）居家养老服务市场发展的研究与思考</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5.　连云港支持自贸区加快建设发展的财税政策研究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　连云港籍在外大学生回引问题研究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7.　我市建设美丽新农村的问题及对策</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8.　我市战略环评与经济社会发展关系问题研究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9.　亚欧重要国际交通枢纽发展定位下的连云港枢纽经济发展对策研究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10.　推动我市文化遗产保护与活化利用的研究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11.　推动（我市）退役军人发挥自身优势，融入经济社会发展，实现高质量就业研究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12.　自贸试验区背景下深化两岸（连台）港航合作研究</w:t>
      </w:r>
    </w:p>
    <w:p w:rsidR="00FB44A0" w:rsidRDefault="00FB44A0" w:rsidP="00FB44A0">
      <w:pPr>
        <w:pStyle w:val="a5"/>
        <w:shd w:val="clear" w:color="auto" w:fill="FFFFFF"/>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13.　发挥跨境电商综合试验区平台优势，拓展连台经贸合作空间研究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14.　我市构建创新基层治理的制度机制研究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15.　我市安全生产治理体系和治理能力现代化建设研究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16.　我市健全网格化社会治理体系的问题及对策研究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17.　自贸区机遇下加快我市投资贸易便利化的政策举措研究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18.　吸引周边深度融入连云港自贸区的对策研究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19.　（我市）司法服务保障自贸区建设创新机制研究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20.　连云港自贸区载体平台建设研究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21.　连云港自贸区加快集聚优质要素研究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22.　我</w:t>
      </w:r>
      <w:r>
        <w:rPr>
          <w:rFonts w:ascii="微软雅黑" w:eastAsia="微软雅黑" w:hAnsi="微软雅黑" w:hint="eastAsia"/>
          <w:color w:val="333333"/>
          <w:spacing w:val="-15"/>
        </w:rPr>
        <w:t>市深入推进“一带一路”标杆示范项目建设的问题及对策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23.　我市深化与日韩、东南亚等地区交流合作研究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24.　优化我市外贸结构的问题及对策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25.　“一带一路”背景下我市大力发展多式联运的问题及对策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26.　我市优化主体港区布局和加快发展两翼港区研究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27.　连云港决胜全面小康的历史进程与实践经验研究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28.　不断巩固提升我市全面小康建设成果的思考及建议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29.　连</w:t>
      </w:r>
      <w:r>
        <w:rPr>
          <w:rFonts w:ascii="微软雅黑" w:eastAsia="微软雅黑" w:hAnsi="微软雅黑" w:hint="eastAsia"/>
          <w:color w:val="333333"/>
          <w:spacing w:val="-15"/>
        </w:rPr>
        <w:t>云港全面建成小康社会与开启基本实现现代化新征程有机衔接研究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30.　我市谋划开启基本现代化建设的战略举措研究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31.　“</w:t>
      </w:r>
      <w:r>
        <w:rPr>
          <w:rFonts w:ascii="微软雅黑" w:eastAsia="微软雅黑" w:hAnsi="微软雅黑" w:hint="eastAsia"/>
          <w:color w:val="333333"/>
          <w:spacing w:val="-15"/>
        </w:rPr>
        <w:t>十四五”时期连云港经济社会发展的内外环境分析与对策建议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32.　“十四五”时期连云港重大政策和重大改革举措研究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33.　我市加快建设“中华药港”的问题及对策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34.　我市加快建设“世界一流”石化产业基地研究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35.　充分挖掘整合连云港资源加快旅游产业发展研究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36.　完善对接服务机制促进我市企业平稳运行研究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37.　我市招引补链强链项目促进产业集群集聚发展研究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38.　我市探索建立全国文明城市创建工作长效机制研究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39.　海州、连云、赣榆三大城区加快互联融合研究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40.　统筹推进“生态、智慧、健康、文明”连云港建设研究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41.　深化我市化工产业整治与转型升级的问题及对策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42.　我市加快形成绿色生产生活方式的问题及对策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43.　提升我市农业外向化水平的问题及对策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44.　优</w:t>
      </w:r>
      <w:r>
        <w:rPr>
          <w:rFonts w:ascii="微软雅黑" w:eastAsia="微软雅黑" w:hAnsi="微软雅黑" w:hint="eastAsia"/>
          <w:color w:val="333333"/>
          <w:spacing w:val="-15"/>
        </w:rPr>
        <w:t>化我市乡村教育、卫生、文化等公共服务资源配置问题研究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45.　确保我市不发生系统性区域性金融风险研究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46.　完善我市矛盾纠纷多元化解机制研究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47.　进一步提升我市社会治安防控水平的问题及对策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48.　我市实施法治惠民工程的思路及对策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49.　中职院校学生权益保护问题实证研究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50.　进一步激发我市民营企业活力和创造力的问题及对策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51.　推进我市产业工人队伍建设改革研究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52.　我市鼓励返乡创业就业的政策举措研究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53.　促进我市医养融合发展的问题与对策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54.　检察机关服务我市民营企业发展问题研究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55.　我市人大及其常委会依法行使四项职权的现状及建议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56.　推进我市协商民主广泛多层制度化发展的对策研究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57.　我市基层减负的问题及建议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58.　我市推动党员干部破除“七不”问题与提振奋发有为精气神的对策建议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59.　我市完善“大网信”工作格局的问题及对策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60.　促进我市党的基层组织体系与治理系统有机融合研究</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61.　我</w:t>
      </w:r>
      <w:r>
        <w:rPr>
          <w:rFonts w:ascii="微软雅黑" w:eastAsia="微软雅黑" w:hAnsi="微软雅黑" w:hint="eastAsia"/>
          <w:color w:val="333333"/>
          <w:spacing w:val="-15"/>
        </w:rPr>
        <w:t>市基层贯彻执行《中国共产党宣传工作条例》的问题及建议</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62.　我市充分发挥“三项机制”功效的实践及对策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 xml:space="preserve">63.　我市疫情防控工作的成功实践与经验启示　</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64.　疫情对我市群众社会心态的影响及对策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lastRenderedPageBreak/>
        <w:t>65.　疫情对我市文化旅游行业的影响及对策</w:t>
      </w:r>
    </w:p>
    <w:p w:rsidR="00FB44A0" w:rsidRDefault="00FB44A0" w:rsidP="00FB44A0">
      <w:pPr>
        <w:pStyle w:val="a5"/>
        <w:spacing w:line="585" w:lineRule="atLeast"/>
        <w:ind w:firstLine="480"/>
        <w:rPr>
          <w:rFonts w:ascii="微软雅黑" w:eastAsia="微软雅黑" w:hAnsi="微软雅黑" w:hint="eastAsia"/>
          <w:color w:val="333333"/>
        </w:rPr>
      </w:pPr>
      <w:r>
        <w:rPr>
          <w:rFonts w:ascii="微软雅黑" w:eastAsia="微软雅黑" w:hAnsi="微软雅黑" w:hint="eastAsia"/>
          <w:color w:val="333333"/>
        </w:rPr>
        <w:t>66.　疫情对我市卫生教育行业的影响及对策</w:t>
      </w:r>
    </w:p>
    <w:p w:rsidR="00630D5A" w:rsidRPr="00FB44A0" w:rsidRDefault="00C36D89" w:rsidP="00FB44A0">
      <w:pPr>
        <w:jc w:val="center"/>
      </w:pPr>
    </w:p>
    <w:sectPr w:rsidR="00630D5A" w:rsidRPr="00FB44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D89" w:rsidRDefault="00C36D89" w:rsidP="00FB44A0">
      <w:r>
        <w:separator/>
      </w:r>
    </w:p>
  </w:endnote>
  <w:endnote w:type="continuationSeparator" w:id="0">
    <w:p w:rsidR="00C36D89" w:rsidRDefault="00C36D89" w:rsidP="00FB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D89" w:rsidRDefault="00C36D89" w:rsidP="00FB44A0">
      <w:r>
        <w:separator/>
      </w:r>
    </w:p>
  </w:footnote>
  <w:footnote w:type="continuationSeparator" w:id="0">
    <w:p w:rsidR="00C36D89" w:rsidRDefault="00C36D89" w:rsidP="00FB44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DC8"/>
    <w:rsid w:val="00081055"/>
    <w:rsid w:val="001643A2"/>
    <w:rsid w:val="00480CC5"/>
    <w:rsid w:val="00C32DC8"/>
    <w:rsid w:val="00C36D89"/>
    <w:rsid w:val="00FB4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FB44A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44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B44A0"/>
    <w:rPr>
      <w:sz w:val="18"/>
      <w:szCs w:val="18"/>
    </w:rPr>
  </w:style>
  <w:style w:type="paragraph" w:styleId="a4">
    <w:name w:val="footer"/>
    <w:basedOn w:val="a"/>
    <w:link w:val="Char0"/>
    <w:uiPriority w:val="99"/>
    <w:unhideWhenUsed/>
    <w:rsid w:val="00FB44A0"/>
    <w:pPr>
      <w:tabs>
        <w:tab w:val="center" w:pos="4153"/>
        <w:tab w:val="right" w:pos="8306"/>
      </w:tabs>
      <w:snapToGrid w:val="0"/>
      <w:jc w:val="left"/>
    </w:pPr>
    <w:rPr>
      <w:sz w:val="18"/>
      <w:szCs w:val="18"/>
    </w:rPr>
  </w:style>
  <w:style w:type="character" w:customStyle="1" w:styleId="Char0">
    <w:name w:val="页脚 Char"/>
    <w:basedOn w:val="a0"/>
    <w:link w:val="a4"/>
    <w:uiPriority w:val="99"/>
    <w:rsid w:val="00FB44A0"/>
    <w:rPr>
      <w:sz w:val="18"/>
      <w:szCs w:val="18"/>
    </w:rPr>
  </w:style>
  <w:style w:type="character" w:customStyle="1" w:styleId="1Char">
    <w:name w:val="标题 1 Char"/>
    <w:basedOn w:val="a0"/>
    <w:link w:val="1"/>
    <w:uiPriority w:val="9"/>
    <w:rsid w:val="00FB44A0"/>
    <w:rPr>
      <w:b/>
      <w:bCs/>
      <w:kern w:val="44"/>
      <w:sz w:val="44"/>
      <w:szCs w:val="44"/>
    </w:rPr>
  </w:style>
  <w:style w:type="paragraph" w:styleId="a5">
    <w:name w:val="Normal (Web)"/>
    <w:basedOn w:val="a"/>
    <w:uiPriority w:val="99"/>
    <w:semiHidden/>
    <w:unhideWhenUsed/>
    <w:rsid w:val="00FB44A0"/>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FB44A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44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B44A0"/>
    <w:rPr>
      <w:sz w:val="18"/>
      <w:szCs w:val="18"/>
    </w:rPr>
  </w:style>
  <w:style w:type="paragraph" w:styleId="a4">
    <w:name w:val="footer"/>
    <w:basedOn w:val="a"/>
    <w:link w:val="Char0"/>
    <w:uiPriority w:val="99"/>
    <w:unhideWhenUsed/>
    <w:rsid w:val="00FB44A0"/>
    <w:pPr>
      <w:tabs>
        <w:tab w:val="center" w:pos="4153"/>
        <w:tab w:val="right" w:pos="8306"/>
      </w:tabs>
      <w:snapToGrid w:val="0"/>
      <w:jc w:val="left"/>
    </w:pPr>
    <w:rPr>
      <w:sz w:val="18"/>
      <w:szCs w:val="18"/>
    </w:rPr>
  </w:style>
  <w:style w:type="character" w:customStyle="1" w:styleId="Char0">
    <w:name w:val="页脚 Char"/>
    <w:basedOn w:val="a0"/>
    <w:link w:val="a4"/>
    <w:uiPriority w:val="99"/>
    <w:rsid w:val="00FB44A0"/>
    <w:rPr>
      <w:sz w:val="18"/>
      <w:szCs w:val="18"/>
    </w:rPr>
  </w:style>
  <w:style w:type="character" w:customStyle="1" w:styleId="1Char">
    <w:name w:val="标题 1 Char"/>
    <w:basedOn w:val="a0"/>
    <w:link w:val="1"/>
    <w:uiPriority w:val="9"/>
    <w:rsid w:val="00FB44A0"/>
    <w:rPr>
      <w:b/>
      <w:bCs/>
      <w:kern w:val="44"/>
      <w:sz w:val="44"/>
      <w:szCs w:val="44"/>
    </w:rPr>
  </w:style>
  <w:style w:type="paragraph" w:styleId="a5">
    <w:name w:val="Normal (Web)"/>
    <w:basedOn w:val="a"/>
    <w:uiPriority w:val="99"/>
    <w:semiHidden/>
    <w:unhideWhenUsed/>
    <w:rsid w:val="00FB44A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731291">
      <w:bodyDiv w:val="1"/>
      <w:marLeft w:val="0"/>
      <w:marRight w:val="0"/>
      <w:marTop w:val="0"/>
      <w:marBottom w:val="0"/>
      <w:divBdr>
        <w:top w:val="none" w:sz="0" w:space="0" w:color="auto"/>
        <w:left w:val="none" w:sz="0" w:space="0" w:color="auto"/>
        <w:bottom w:val="none" w:sz="0" w:space="0" w:color="auto"/>
        <w:right w:val="none" w:sz="0" w:space="0" w:color="auto"/>
      </w:divBdr>
      <w:divsChild>
        <w:div w:id="1094284005">
          <w:marLeft w:val="0"/>
          <w:marRight w:val="0"/>
          <w:marTop w:val="0"/>
          <w:marBottom w:val="0"/>
          <w:divBdr>
            <w:top w:val="none" w:sz="0" w:space="0" w:color="auto"/>
            <w:left w:val="none" w:sz="0" w:space="0" w:color="auto"/>
            <w:bottom w:val="none" w:sz="0" w:space="0" w:color="auto"/>
            <w:right w:val="none" w:sz="0" w:space="0" w:color="auto"/>
          </w:divBdr>
          <w:divsChild>
            <w:div w:id="1320962822">
              <w:marLeft w:val="0"/>
              <w:marRight w:val="0"/>
              <w:marTop w:val="0"/>
              <w:marBottom w:val="0"/>
              <w:divBdr>
                <w:top w:val="none" w:sz="0" w:space="0" w:color="auto"/>
                <w:left w:val="none" w:sz="0" w:space="0" w:color="auto"/>
                <w:bottom w:val="none" w:sz="0" w:space="0" w:color="auto"/>
                <w:right w:val="none" w:sz="0" w:space="0" w:color="auto"/>
              </w:divBdr>
              <w:divsChild>
                <w:div w:id="1224364904">
                  <w:marLeft w:val="0"/>
                  <w:marRight w:val="0"/>
                  <w:marTop w:val="0"/>
                  <w:marBottom w:val="0"/>
                  <w:divBdr>
                    <w:top w:val="single" w:sz="6" w:space="19" w:color="DEDEDE"/>
                    <w:left w:val="single" w:sz="6" w:space="19" w:color="DEDEDE"/>
                    <w:bottom w:val="single" w:sz="6" w:space="19" w:color="DEDEDE"/>
                    <w:right w:val="single" w:sz="6" w:space="19" w:color="DEDEDE"/>
                  </w:divBdr>
                  <w:divsChild>
                    <w:div w:id="134043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2020-05-22T07:16:00Z</dcterms:created>
  <dcterms:modified xsi:type="dcterms:W3CDTF">2020-05-22T07:17:00Z</dcterms:modified>
</cp:coreProperties>
</file>