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rPr>
          <w:rFonts w:ascii="黑体" w:hAnsi="黑体" w:eastAsia="黑体"/>
          <w:color w:val="auto"/>
          <w:sz w:val="36"/>
          <w:szCs w:val="36"/>
          <w:highlight w:val="none"/>
        </w:rPr>
      </w:pPr>
    </w:p>
    <w:p>
      <w:pPr>
        <w:spacing w:line="480" w:lineRule="auto"/>
        <w:ind w:right="28"/>
        <w:rPr>
          <w:rFonts w:ascii="仿宋_GB2312" w:hAnsi="方正小标宋_GBK" w:eastAsia="仿宋_GB2312"/>
          <w:color w:val="auto"/>
          <w:sz w:val="36"/>
          <w:szCs w:val="36"/>
          <w:highlight w:val="none"/>
        </w:rPr>
      </w:pPr>
    </w:p>
    <w:p>
      <w:pPr>
        <w:spacing w:line="480" w:lineRule="auto"/>
        <w:ind w:right="28"/>
        <w:rPr>
          <w:rFonts w:ascii="仿宋_GB2312" w:hAnsi="方正小标宋_GBK" w:eastAsia="仿宋_GB2312"/>
          <w:color w:val="auto"/>
          <w:sz w:val="36"/>
          <w:szCs w:val="36"/>
          <w:highlight w:val="none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_GBK" w:eastAsia="方正小标宋简体"/>
          <w:color w:val="auto"/>
          <w:kern w:val="0"/>
          <w:sz w:val="44"/>
          <w:szCs w:val="44"/>
          <w:highlight w:val="none"/>
          <w:lang w:val="en-US" w:eastAsia="zh-CN"/>
        </w:rPr>
        <w:t>南京医科大学康达学院</w:t>
      </w:r>
      <w:r>
        <w:rPr>
          <w:rFonts w:hint="eastAsia"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  <w:t>一流本科课程申报书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  <w:t>（线上课程）</w:t>
      </w:r>
    </w:p>
    <w:p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2"/>
          <w:highlight w:val="none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专业类代码：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联系电话：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主要开课平台：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填表日期：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  <w:lang w:val="en-US" w:eastAsia="zh-CN"/>
        </w:rPr>
        <w:t>申报学部、</w:t>
      </w: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6"/>
          <w:highlight w:val="none"/>
          <w:lang w:val="en-US" w:eastAsia="zh-CN"/>
        </w:rPr>
        <w:t>单位</w:t>
      </w: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color w:val="auto"/>
          <w:sz w:val="32"/>
          <w:szCs w:val="36"/>
          <w:highlight w:val="none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color w:val="auto"/>
          <w:sz w:val="32"/>
          <w:szCs w:val="36"/>
          <w:highlight w:val="none"/>
          <w:u w:val="single"/>
        </w:rPr>
      </w:pPr>
    </w:p>
    <w:p>
      <w:pPr>
        <w:spacing w:line="600" w:lineRule="exact"/>
        <w:ind w:right="28" w:firstLine="0" w:firstLineChars="0"/>
        <w:rPr>
          <w:rFonts w:ascii="仿宋_GB2312" w:hAnsi="黑体" w:eastAsia="仿宋_GB2312"/>
          <w:color w:val="auto"/>
          <w:sz w:val="32"/>
          <w:szCs w:val="36"/>
          <w:highlight w:val="none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>
      <w:pPr>
        <w:snapToGrid w:val="0"/>
        <w:spacing w:line="560" w:lineRule="exact"/>
        <w:ind w:firstLine="539"/>
        <w:jc w:val="center"/>
        <w:rPr>
          <w:rFonts w:ascii="黑体" w:hAnsi="黑体" w:eastAsia="黑体"/>
          <w:color w:val="auto"/>
          <w:sz w:val="32"/>
          <w:szCs w:val="24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3"/>
          <w:cols w:space="425" w:num="1"/>
          <w:docGrid w:type="lines" w:linePitch="312" w:charSpace="0"/>
        </w:sectPr>
      </w:pPr>
    </w:p>
    <w:p>
      <w:pPr>
        <w:snapToGrid w:val="0"/>
        <w:spacing w:line="560" w:lineRule="exact"/>
        <w:ind w:firstLine="0"/>
        <w:jc w:val="center"/>
        <w:rPr>
          <w:rFonts w:ascii="黑体" w:hAnsi="黑体" w:eastAsia="黑体"/>
          <w:color w:val="auto"/>
          <w:sz w:val="32"/>
          <w:szCs w:val="24"/>
          <w:highlight w:val="none"/>
        </w:rPr>
      </w:pPr>
    </w:p>
    <w:p>
      <w:pPr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color w:val="auto"/>
          <w:sz w:val="36"/>
          <w:szCs w:val="36"/>
          <w:highlight w:val="none"/>
        </w:rPr>
      </w:pPr>
      <w:r>
        <w:rPr>
          <w:rFonts w:hint="eastAsia" w:ascii="方正小标宋简体" w:hAnsi="仿宋_GB2312" w:eastAsia="方正小标宋简体" w:cs="仿宋_GB2312"/>
          <w:color w:val="auto"/>
          <w:sz w:val="36"/>
          <w:szCs w:val="36"/>
          <w:highlight w:val="none"/>
        </w:rPr>
        <w:t>填</w:t>
      </w:r>
      <w:r>
        <w:rPr>
          <w:rFonts w:hint="eastAsia" w:ascii="方正小标宋简体" w:hAnsi="仿宋_GB2312" w:eastAsia="方正小标宋简体" w:cs="仿宋_GB2312"/>
          <w:color w:val="auto"/>
          <w:sz w:val="36"/>
          <w:szCs w:val="36"/>
          <w:highlight w:val="none"/>
          <w:lang w:val="en-US" w:eastAsia="zh-CN"/>
        </w:rPr>
        <w:t>报</w:t>
      </w:r>
      <w:r>
        <w:rPr>
          <w:rFonts w:hint="eastAsia" w:ascii="方正小标宋简体" w:hAnsi="仿宋_GB2312" w:eastAsia="方正小标宋简体" w:cs="仿宋_GB2312"/>
          <w:color w:val="auto"/>
          <w:sz w:val="36"/>
          <w:szCs w:val="36"/>
          <w:highlight w:val="none"/>
        </w:rPr>
        <w:t>说明</w:t>
      </w:r>
    </w:p>
    <w:p>
      <w:pPr>
        <w:snapToGrid w:val="0"/>
        <w:spacing w:line="560" w:lineRule="exact"/>
        <w:ind w:firstLine="0"/>
        <w:jc w:val="center"/>
        <w:rPr>
          <w:rFonts w:ascii="黑体" w:hAnsi="黑体" w:eastAsia="黑体"/>
          <w:color w:val="auto"/>
          <w:sz w:val="32"/>
          <w:szCs w:val="24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.专业类代码指《普通高等学校本科专业目录（20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）》中的专业类代码（四位数字）。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2.课程负责人一般为课程团队牵头人，也可以为以个人名义申报的主讲教师。团队主要成员一般为近5年内讲授该课程教师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申报课程名称、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所有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课程团队主要成员须与平台显示情况一致，课程负责人所在单位与申报课程学校一致。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.开课平台是指提供面向高校和社会开放学习服务的公开课程平台。申报课程在多个平台开课的，只能选择一个主要平台申报。多个平台的有关数据可按平台分别提供“课程数据信息表”（附件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）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文中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○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为单选；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□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可多选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5.申报课程开设平台为境外平台的，在“平台首页网址”栏目一并提供国内课程平台网址。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.同一门课程，如因课时较长而分段在线开课并由不同负责人主持的，可多人联合申报。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7.</w:t>
      </w: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文本中的中外文名词第一次出现时，要写清全称和缩写，再次出现时可以使用缩写。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.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具有防伪标识的申报书及申报材料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由推荐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打印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留存备查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，国家级评审以网络提交的电子版为准。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" w:eastAsia="仿宋_GB2312" w:cstheme="minorBidi"/>
          <w:color w:val="auto"/>
          <w:sz w:val="32"/>
          <w:szCs w:val="32"/>
          <w:highlight w:val="none"/>
        </w:rPr>
        <w:t>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涉密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课程或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不能公开个人信息的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涉密人员不得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参与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申报。</w:t>
      </w:r>
    </w:p>
    <w:p>
      <w:pPr>
        <w:rPr>
          <w:rFonts w:ascii="黑体" w:hAnsi="黑体" w:eastAsia="黑体"/>
          <w:color w:val="auto"/>
          <w:sz w:val="24"/>
          <w:szCs w:val="24"/>
          <w:highlight w:val="none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一、课程基本情况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402"/>
        <w:gridCol w:w="1913"/>
        <w:gridCol w:w="17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3402" w:type="dxa"/>
            <w:tcBorders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tcBorders>
              <w:left w:val="single" w:color="000000" w:sz="4" w:space="0"/>
            </w:tcBorders>
            <w:vAlign w:val="center"/>
          </w:tcPr>
          <w:p>
            <w:pP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是否曾</w:t>
            </w: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被推荐</w:t>
            </w:r>
          </w:p>
        </w:tc>
        <w:tc>
          <w:tcPr>
            <w:tcW w:w="1772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是 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课程负责人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负责人所在单位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课程适用对象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□本科生  □社会学习者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课程性质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□高校学分认定课 </w:t>
            </w:r>
            <w: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□社会学习者课程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restart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课程分类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通识课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公共基础课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专业课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□思想政治理论课 □创新创业教育课 □教师教育课 </w:t>
            </w:r>
            <w:r>
              <w:rPr>
                <w:rFonts w:hint="eastAsia" w:ascii="仿宋_GB2312" w:eastAsia="仿宋_GB2312" w:hAnsiTheme="majorEastAsia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实验课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课程讲授语言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eastAsia="仿宋_GB2312" w:hAnsi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中文  </w:t>
            </w:r>
          </w:p>
          <w:p>
            <w:pPr>
              <w:rPr>
                <w:rFonts w:hint="default" w:ascii="仿宋_GB2312" w:eastAsia="仿宋_GB2312" w:hAnsiTheme="majorEastAsia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中文+外文字幕（语种）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</w:rPr>
              <w:t>外文（语种）</w:t>
            </w:r>
            <w:r>
              <w:rPr>
                <w:rFonts w:hint="eastAsia" w:ascii="仿宋_GB2312" w:eastAsia="仿宋_GB2312" w:hAnsiTheme="majorEastAsia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开放程度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kern w:val="0"/>
                <w:sz w:val="22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highlight w:val="none"/>
              </w:rPr>
              <w:t>完全开放：自由注册，免费学习</w:t>
            </w:r>
          </w:p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  <w:highlight w:val="none"/>
              </w:rPr>
              <w:t>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highlight w:val="none"/>
              </w:rPr>
              <w:t>有限开放：仅对学校（机构）组织的学习者开放或付费学习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主要开课平台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平台首页网址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首期上线平台及时间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hint="default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</w:t>
            </w: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完整</w:t>
            </w: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开设期次</w:t>
            </w: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及最近两期开课时间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课程链接及查看教学活动的密码等</w:t>
            </w:r>
          </w:p>
        </w:tc>
        <w:tc>
          <w:tcPr>
            <w:tcW w:w="70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主要教材</w:t>
            </w:r>
          </w:p>
        </w:tc>
        <w:tc>
          <w:tcPr>
            <w:tcW w:w="708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书名、书号、作者、出版社、出版时间（上传封面及版权页）</w:t>
            </w:r>
          </w:p>
        </w:tc>
      </w:tr>
    </w:tbl>
    <w:p>
      <w:pPr>
        <w:rPr>
          <w:rFonts w:ascii="仿宋_GB2312" w:hAnsi="黑体" w:eastAsia="仿宋_GB2312"/>
          <w:b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highlight w:val="none"/>
        </w:rPr>
        <w:t>若因同一门课程课时较长，分段在线开设，请填写下表：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25"/>
        <w:gridCol w:w="992"/>
        <w:gridCol w:w="1843"/>
        <w:gridCol w:w="1670"/>
        <w:gridCol w:w="15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负责人单位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课时（周）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课程链接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13"/>
        <w:ind w:left="432" w:firstLine="0" w:firstLineChars="0"/>
        <w:rPr>
          <w:color w:val="auto"/>
          <w:sz w:val="24"/>
          <w:szCs w:val="24"/>
          <w:highlight w:val="none"/>
        </w:r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二、课程团队情况</w:t>
      </w:r>
    </w:p>
    <w:tbl>
      <w:tblPr>
        <w:tblStyle w:val="8"/>
        <w:tblW w:w="921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890"/>
        <w:gridCol w:w="910"/>
        <w:gridCol w:w="1730"/>
        <w:gridCol w:w="770"/>
        <w:gridCol w:w="784"/>
        <w:gridCol w:w="765"/>
        <w:gridCol w:w="825"/>
        <w:gridCol w:w="960"/>
        <w:gridCol w:w="9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10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课程团队主要成员（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序号1为课程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负责人，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总人数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限5人之内）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default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承担</w:t>
            </w:r>
          </w:p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任务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平台用户名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仿宋_GB2312" w:eastAsia="仿宋_GB2312"/>
          <w:color w:val="auto"/>
          <w:sz w:val="24"/>
          <w:szCs w:val="24"/>
          <w:highlight w:val="none"/>
        </w:rPr>
      </w:pP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078"/>
        <w:gridCol w:w="1215"/>
        <w:gridCol w:w="1571"/>
        <w:gridCol w:w="743"/>
        <w:gridCol w:w="800"/>
        <w:gridCol w:w="1428"/>
        <w:gridCol w:w="14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8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课程团队其他成员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承担任务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平台用户名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color w:val="auto"/>
          <w:sz w:val="24"/>
          <w:szCs w:val="24"/>
          <w:highlight w:val="none"/>
        </w:rPr>
      </w:pP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4" w:type="dxa"/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</w:rPr>
              <w:t>课程负责人</w:t>
            </w:r>
            <w:r>
              <w:rPr>
                <w:rFonts w:hint="eastAsia" w:ascii="黑体" w:hAnsi="黑体" w:eastAsia="黑体" w:cs="仿宋_GB2312"/>
                <w:color w:val="auto"/>
                <w:sz w:val="24"/>
                <w:szCs w:val="24"/>
                <w:highlight w:val="none"/>
              </w:rPr>
              <w:t>和团队主要成员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</w:rPr>
              <w:t>教学情况（不超过500字）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214" w:type="dxa"/>
          </w:tcPr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（近5年来在承担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该门课程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教学任务、开展教学研究、获得教学奖励方面的情况）</w:t>
            </w: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/>
          <w:color w:val="auto"/>
          <w:sz w:val="24"/>
          <w:szCs w:val="24"/>
          <w:highlight w:val="none"/>
        </w:r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三、课程特色（不超过800字）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134"/>
        <w:gridCol w:w="850"/>
        <w:gridCol w:w="1184"/>
        <w:gridCol w:w="39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1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/>
                <w:color w:val="auto"/>
                <w:sz w:val="24"/>
                <w:szCs w:val="24"/>
                <w:highlight w:val="none"/>
              </w:rPr>
              <w:t>同类一流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  <w:r>
              <w:rPr>
                <w:rFonts w:ascii="黑体" w:hAnsi="黑体" w:eastAsia="黑体"/>
                <w:color w:val="auto"/>
                <w:sz w:val="24"/>
                <w:szCs w:val="24"/>
                <w:highlight w:val="none"/>
              </w:rPr>
              <w:t>课程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lang w:val="en-US" w:eastAsia="zh-CN"/>
              </w:rPr>
              <w:t>线上课程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ascii="黑体" w:hAnsi="黑体" w:eastAsia="黑体"/>
                <w:color w:val="auto"/>
                <w:sz w:val="24"/>
                <w:szCs w:val="24"/>
                <w:highlight w:val="none"/>
              </w:rPr>
              <w:t>情况分析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课程名称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开课平台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简述此课程优缺点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9214" w:type="dxa"/>
            <w:gridSpan w:val="6"/>
            <w:tcBorders>
              <w:top w:val="single" w:color="auto" w:sz="4" w:space="0"/>
            </w:tcBorders>
          </w:tcPr>
          <w:p>
            <w:pPr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[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与同类一流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课程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线上课程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等优质课程比较，简述本课程的特点与优势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]</w:t>
            </w: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/>
          <w:color w:val="auto"/>
          <w:sz w:val="24"/>
          <w:szCs w:val="24"/>
          <w:highlight w:val="none"/>
        </w:r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四、课程考核（试）情况（不超过500字）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[对学习者学习的考核（试）办法，成绩评定方式等。如果为学分认定课，须将附件</w:t>
            </w:r>
            <w:r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课程数据信息表相应的两期在线试题附后]</w:t>
            </w: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/>
          <w:color w:val="auto"/>
          <w:sz w:val="24"/>
          <w:szCs w:val="24"/>
          <w:highlight w:val="none"/>
        </w:r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五、课程应用情况（不超过800字）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</w:trPr>
        <w:tc>
          <w:tcPr>
            <w:tcW w:w="9214" w:type="dxa"/>
          </w:tcPr>
          <w:p>
            <w:pPr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（在申报高校教学中的应用情况；面向其他高校学生和社会学习者应用情况及效果，其中包括使用课程学校总数、选课总人数、使用课程学校名称等）</w:t>
            </w: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/>
          <w:color w:val="auto"/>
          <w:sz w:val="24"/>
          <w:szCs w:val="24"/>
          <w:highlight w:val="none"/>
        </w:rPr>
      </w:pPr>
    </w:p>
    <w:p>
      <w:pPr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color w:val="auto"/>
          <w:sz w:val="28"/>
          <w:szCs w:val="28"/>
          <w:highlight w:val="none"/>
        </w:rPr>
        <w:t>六、课程建设计划（不超过500字）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rPr>
                <w:rFonts w:ascii="仿宋_GB2312" w:hAnsi="仿宋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highlight w:val="none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仿宋_GB2312" w:hAnsi="黑体" w:eastAsia="仿宋_GB2312"/>
          <w:color w:val="auto"/>
          <w:sz w:val="24"/>
          <w:szCs w:val="24"/>
          <w:highlight w:val="none"/>
        </w:rPr>
      </w:pPr>
    </w:p>
    <w:p>
      <w:pPr>
        <w:pStyle w:val="13"/>
        <w:ind w:firstLine="480"/>
        <w:rPr>
          <w:color w:val="auto"/>
          <w:sz w:val="24"/>
          <w:szCs w:val="24"/>
          <w:highlight w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187993"/>
      </w:sdtPr>
      <w:sdtContent/>
    </w:sdt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187993"/>
      </w:sdtPr>
      <w:sdtContent/>
    </w:sdt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6D"/>
    <w:rsid w:val="00000F63"/>
    <w:rsid w:val="00003769"/>
    <w:rsid w:val="0000729A"/>
    <w:rsid w:val="00011426"/>
    <w:rsid w:val="00012728"/>
    <w:rsid w:val="00013759"/>
    <w:rsid w:val="00031A2E"/>
    <w:rsid w:val="0003786D"/>
    <w:rsid w:val="00042130"/>
    <w:rsid w:val="00043E3D"/>
    <w:rsid w:val="00045EF3"/>
    <w:rsid w:val="00051D63"/>
    <w:rsid w:val="000535F0"/>
    <w:rsid w:val="00053F6E"/>
    <w:rsid w:val="00054F87"/>
    <w:rsid w:val="000634F0"/>
    <w:rsid w:val="000705BF"/>
    <w:rsid w:val="000725C8"/>
    <w:rsid w:val="00094977"/>
    <w:rsid w:val="00095EF7"/>
    <w:rsid w:val="00096164"/>
    <w:rsid w:val="000A1A6A"/>
    <w:rsid w:val="000C218F"/>
    <w:rsid w:val="000D262F"/>
    <w:rsid w:val="000D45D7"/>
    <w:rsid w:val="000D66DE"/>
    <w:rsid w:val="000E2B12"/>
    <w:rsid w:val="000E65CB"/>
    <w:rsid w:val="00100FE1"/>
    <w:rsid w:val="001017AB"/>
    <w:rsid w:val="00104A05"/>
    <w:rsid w:val="001078CA"/>
    <w:rsid w:val="00110490"/>
    <w:rsid w:val="00134DB6"/>
    <w:rsid w:val="001364FC"/>
    <w:rsid w:val="00137F5B"/>
    <w:rsid w:val="0014153F"/>
    <w:rsid w:val="001538CB"/>
    <w:rsid w:val="001612E2"/>
    <w:rsid w:val="00165A40"/>
    <w:rsid w:val="00175663"/>
    <w:rsid w:val="00197AEA"/>
    <w:rsid w:val="001C5CF6"/>
    <w:rsid w:val="001D38B3"/>
    <w:rsid w:val="001D7185"/>
    <w:rsid w:val="001E15E3"/>
    <w:rsid w:val="00212CC7"/>
    <w:rsid w:val="0023358E"/>
    <w:rsid w:val="00241490"/>
    <w:rsid w:val="0024265C"/>
    <w:rsid w:val="00244ACF"/>
    <w:rsid w:val="0024692A"/>
    <w:rsid w:val="002522DD"/>
    <w:rsid w:val="00253DC8"/>
    <w:rsid w:val="0025635E"/>
    <w:rsid w:val="00262713"/>
    <w:rsid w:val="00263E25"/>
    <w:rsid w:val="00267CFE"/>
    <w:rsid w:val="00271540"/>
    <w:rsid w:val="0027454D"/>
    <w:rsid w:val="00282A01"/>
    <w:rsid w:val="00287708"/>
    <w:rsid w:val="002A1CF0"/>
    <w:rsid w:val="002A6F36"/>
    <w:rsid w:val="002A770B"/>
    <w:rsid w:val="002B1D3E"/>
    <w:rsid w:val="002B2D34"/>
    <w:rsid w:val="002D0326"/>
    <w:rsid w:val="002D6676"/>
    <w:rsid w:val="002E0177"/>
    <w:rsid w:val="002F3B10"/>
    <w:rsid w:val="00304B77"/>
    <w:rsid w:val="00307531"/>
    <w:rsid w:val="00312F54"/>
    <w:rsid w:val="00321E02"/>
    <w:rsid w:val="0032383F"/>
    <w:rsid w:val="00326F2C"/>
    <w:rsid w:val="003671F3"/>
    <w:rsid w:val="003A2850"/>
    <w:rsid w:val="003C6334"/>
    <w:rsid w:val="003C7274"/>
    <w:rsid w:val="003C72A7"/>
    <w:rsid w:val="003C75D2"/>
    <w:rsid w:val="003E655B"/>
    <w:rsid w:val="0040048D"/>
    <w:rsid w:val="004114F4"/>
    <w:rsid w:val="004138CF"/>
    <w:rsid w:val="00414682"/>
    <w:rsid w:val="00420A08"/>
    <w:rsid w:val="00434558"/>
    <w:rsid w:val="0044358D"/>
    <w:rsid w:val="00454D57"/>
    <w:rsid w:val="00455D5A"/>
    <w:rsid w:val="0045695F"/>
    <w:rsid w:val="0047414F"/>
    <w:rsid w:val="004863F1"/>
    <w:rsid w:val="004A0021"/>
    <w:rsid w:val="004A1B5F"/>
    <w:rsid w:val="004A42BD"/>
    <w:rsid w:val="004B0458"/>
    <w:rsid w:val="004D4E83"/>
    <w:rsid w:val="004D619D"/>
    <w:rsid w:val="004F062E"/>
    <w:rsid w:val="00523214"/>
    <w:rsid w:val="005234DD"/>
    <w:rsid w:val="00530447"/>
    <w:rsid w:val="00531421"/>
    <w:rsid w:val="0054161E"/>
    <w:rsid w:val="00545ED4"/>
    <w:rsid w:val="005504C4"/>
    <w:rsid w:val="00550B21"/>
    <w:rsid w:val="00555F1E"/>
    <w:rsid w:val="0055755A"/>
    <w:rsid w:val="005610F6"/>
    <w:rsid w:val="0056257F"/>
    <w:rsid w:val="00573B15"/>
    <w:rsid w:val="00575D41"/>
    <w:rsid w:val="005A00F4"/>
    <w:rsid w:val="005B7F2F"/>
    <w:rsid w:val="005D4049"/>
    <w:rsid w:val="005E2427"/>
    <w:rsid w:val="005E2F36"/>
    <w:rsid w:val="005F39C7"/>
    <w:rsid w:val="00610C75"/>
    <w:rsid w:val="0063293B"/>
    <w:rsid w:val="00643AF6"/>
    <w:rsid w:val="00651D97"/>
    <w:rsid w:val="00652D52"/>
    <w:rsid w:val="00653AE1"/>
    <w:rsid w:val="00667B2E"/>
    <w:rsid w:val="006772FC"/>
    <w:rsid w:val="00691365"/>
    <w:rsid w:val="00691D18"/>
    <w:rsid w:val="006C21CA"/>
    <w:rsid w:val="006C50EE"/>
    <w:rsid w:val="006C7AE0"/>
    <w:rsid w:val="006E6036"/>
    <w:rsid w:val="006E60DE"/>
    <w:rsid w:val="006E7652"/>
    <w:rsid w:val="006F2467"/>
    <w:rsid w:val="0070236A"/>
    <w:rsid w:val="0071024D"/>
    <w:rsid w:val="00731F2A"/>
    <w:rsid w:val="00746EE0"/>
    <w:rsid w:val="007776B5"/>
    <w:rsid w:val="00787686"/>
    <w:rsid w:val="00792707"/>
    <w:rsid w:val="00794DA8"/>
    <w:rsid w:val="007A4175"/>
    <w:rsid w:val="007A4990"/>
    <w:rsid w:val="007A4FA3"/>
    <w:rsid w:val="007B04FE"/>
    <w:rsid w:val="007B6BAA"/>
    <w:rsid w:val="007C7739"/>
    <w:rsid w:val="007D02A2"/>
    <w:rsid w:val="007D523B"/>
    <w:rsid w:val="00800317"/>
    <w:rsid w:val="00802AB3"/>
    <w:rsid w:val="008042CA"/>
    <w:rsid w:val="00807562"/>
    <w:rsid w:val="00807B7D"/>
    <w:rsid w:val="00821ABE"/>
    <w:rsid w:val="00824E2C"/>
    <w:rsid w:val="008257F6"/>
    <w:rsid w:val="00854FCD"/>
    <w:rsid w:val="008553E0"/>
    <w:rsid w:val="008605E6"/>
    <w:rsid w:val="0086117A"/>
    <w:rsid w:val="00864EB3"/>
    <w:rsid w:val="008671D2"/>
    <w:rsid w:val="00867DA9"/>
    <w:rsid w:val="008720CB"/>
    <w:rsid w:val="008806A1"/>
    <w:rsid w:val="00881937"/>
    <w:rsid w:val="00884A33"/>
    <w:rsid w:val="00886AC2"/>
    <w:rsid w:val="008947E9"/>
    <w:rsid w:val="00894AA3"/>
    <w:rsid w:val="008A54FE"/>
    <w:rsid w:val="008A7368"/>
    <w:rsid w:val="008B47ED"/>
    <w:rsid w:val="008D31D8"/>
    <w:rsid w:val="008F23E8"/>
    <w:rsid w:val="008F3CCF"/>
    <w:rsid w:val="0091032A"/>
    <w:rsid w:val="00914ED8"/>
    <w:rsid w:val="0091574A"/>
    <w:rsid w:val="009211A0"/>
    <w:rsid w:val="00933E20"/>
    <w:rsid w:val="0094231C"/>
    <w:rsid w:val="00947DD2"/>
    <w:rsid w:val="0095016E"/>
    <w:rsid w:val="00955739"/>
    <w:rsid w:val="00956F3E"/>
    <w:rsid w:val="009602D7"/>
    <w:rsid w:val="00962854"/>
    <w:rsid w:val="00976E81"/>
    <w:rsid w:val="00984CF5"/>
    <w:rsid w:val="00986E35"/>
    <w:rsid w:val="00991114"/>
    <w:rsid w:val="009914F1"/>
    <w:rsid w:val="00992EA8"/>
    <w:rsid w:val="00994179"/>
    <w:rsid w:val="009A6B73"/>
    <w:rsid w:val="009B25E9"/>
    <w:rsid w:val="009B52C5"/>
    <w:rsid w:val="009D46F6"/>
    <w:rsid w:val="009E2BCD"/>
    <w:rsid w:val="009E4152"/>
    <w:rsid w:val="009E7792"/>
    <w:rsid w:val="00A15D46"/>
    <w:rsid w:val="00A21E19"/>
    <w:rsid w:val="00A348D7"/>
    <w:rsid w:val="00A43389"/>
    <w:rsid w:val="00A45D03"/>
    <w:rsid w:val="00A542A8"/>
    <w:rsid w:val="00A63C45"/>
    <w:rsid w:val="00A82743"/>
    <w:rsid w:val="00A844E5"/>
    <w:rsid w:val="00A860C6"/>
    <w:rsid w:val="00A9080C"/>
    <w:rsid w:val="00A9466F"/>
    <w:rsid w:val="00AA7683"/>
    <w:rsid w:val="00AE2385"/>
    <w:rsid w:val="00AE7A74"/>
    <w:rsid w:val="00AF66C5"/>
    <w:rsid w:val="00B046EF"/>
    <w:rsid w:val="00B07851"/>
    <w:rsid w:val="00B13F36"/>
    <w:rsid w:val="00B3232E"/>
    <w:rsid w:val="00B451A4"/>
    <w:rsid w:val="00B61F5C"/>
    <w:rsid w:val="00B6477F"/>
    <w:rsid w:val="00B70A5D"/>
    <w:rsid w:val="00B76109"/>
    <w:rsid w:val="00B82860"/>
    <w:rsid w:val="00B86299"/>
    <w:rsid w:val="00B93484"/>
    <w:rsid w:val="00B95CD3"/>
    <w:rsid w:val="00BA28E9"/>
    <w:rsid w:val="00BB5CD3"/>
    <w:rsid w:val="00BC0DEA"/>
    <w:rsid w:val="00BC27EB"/>
    <w:rsid w:val="00BC60D8"/>
    <w:rsid w:val="00BD23DC"/>
    <w:rsid w:val="00BD2FFE"/>
    <w:rsid w:val="00BE12FE"/>
    <w:rsid w:val="00BF4897"/>
    <w:rsid w:val="00BF55CA"/>
    <w:rsid w:val="00C05DDC"/>
    <w:rsid w:val="00C242FF"/>
    <w:rsid w:val="00C25167"/>
    <w:rsid w:val="00C27A3C"/>
    <w:rsid w:val="00C3177A"/>
    <w:rsid w:val="00C33255"/>
    <w:rsid w:val="00C5760B"/>
    <w:rsid w:val="00C74E79"/>
    <w:rsid w:val="00C76DFA"/>
    <w:rsid w:val="00C822A2"/>
    <w:rsid w:val="00C9436D"/>
    <w:rsid w:val="00CB244B"/>
    <w:rsid w:val="00CB391C"/>
    <w:rsid w:val="00CD1C55"/>
    <w:rsid w:val="00CD2227"/>
    <w:rsid w:val="00CD382D"/>
    <w:rsid w:val="00CE443A"/>
    <w:rsid w:val="00CE5000"/>
    <w:rsid w:val="00D00CBF"/>
    <w:rsid w:val="00D0206D"/>
    <w:rsid w:val="00D04890"/>
    <w:rsid w:val="00D2441B"/>
    <w:rsid w:val="00D3052C"/>
    <w:rsid w:val="00D34A1A"/>
    <w:rsid w:val="00D51535"/>
    <w:rsid w:val="00D53442"/>
    <w:rsid w:val="00D56668"/>
    <w:rsid w:val="00D60B67"/>
    <w:rsid w:val="00D65C07"/>
    <w:rsid w:val="00D8415C"/>
    <w:rsid w:val="00D846E6"/>
    <w:rsid w:val="00DA11A0"/>
    <w:rsid w:val="00DB15D8"/>
    <w:rsid w:val="00DB6E42"/>
    <w:rsid w:val="00DC5D58"/>
    <w:rsid w:val="00DC6596"/>
    <w:rsid w:val="00DD4E06"/>
    <w:rsid w:val="00DE1C13"/>
    <w:rsid w:val="00DE71DE"/>
    <w:rsid w:val="00E10421"/>
    <w:rsid w:val="00E1262D"/>
    <w:rsid w:val="00E15BD2"/>
    <w:rsid w:val="00E24899"/>
    <w:rsid w:val="00E25902"/>
    <w:rsid w:val="00E6153B"/>
    <w:rsid w:val="00E769EF"/>
    <w:rsid w:val="00E76E18"/>
    <w:rsid w:val="00E859F0"/>
    <w:rsid w:val="00E940AA"/>
    <w:rsid w:val="00EA0D95"/>
    <w:rsid w:val="00EA549C"/>
    <w:rsid w:val="00EA74A2"/>
    <w:rsid w:val="00EB2661"/>
    <w:rsid w:val="00EB4CE1"/>
    <w:rsid w:val="00EB617A"/>
    <w:rsid w:val="00EC7F1C"/>
    <w:rsid w:val="00ED49DD"/>
    <w:rsid w:val="00ED689E"/>
    <w:rsid w:val="00EE1CFD"/>
    <w:rsid w:val="00EE24DF"/>
    <w:rsid w:val="00EF4DB2"/>
    <w:rsid w:val="00F026DE"/>
    <w:rsid w:val="00F14A4F"/>
    <w:rsid w:val="00F23818"/>
    <w:rsid w:val="00F27C5F"/>
    <w:rsid w:val="00F40D49"/>
    <w:rsid w:val="00F44ADA"/>
    <w:rsid w:val="00F564C1"/>
    <w:rsid w:val="00F56743"/>
    <w:rsid w:val="00F74740"/>
    <w:rsid w:val="00F948EC"/>
    <w:rsid w:val="00FC013F"/>
    <w:rsid w:val="00FC2476"/>
    <w:rsid w:val="00FC3928"/>
    <w:rsid w:val="00FC45C4"/>
    <w:rsid w:val="00FC7B3D"/>
    <w:rsid w:val="00FD19D6"/>
    <w:rsid w:val="00FF1FC7"/>
    <w:rsid w:val="01295EBC"/>
    <w:rsid w:val="02EA3D79"/>
    <w:rsid w:val="03322CED"/>
    <w:rsid w:val="045D4E92"/>
    <w:rsid w:val="068F61DD"/>
    <w:rsid w:val="06E77D57"/>
    <w:rsid w:val="09676216"/>
    <w:rsid w:val="0968491D"/>
    <w:rsid w:val="0B607B2D"/>
    <w:rsid w:val="0CE6372D"/>
    <w:rsid w:val="0CED17A3"/>
    <w:rsid w:val="0D2D2492"/>
    <w:rsid w:val="0DF45B03"/>
    <w:rsid w:val="0E517473"/>
    <w:rsid w:val="103C6E95"/>
    <w:rsid w:val="118A5D68"/>
    <w:rsid w:val="14620CF0"/>
    <w:rsid w:val="148A3ABD"/>
    <w:rsid w:val="158D6B5A"/>
    <w:rsid w:val="17523AA0"/>
    <w:rsid w:val="17BE6127"/>
    <w:rsid w:val="189E2139"/>
    <w:rsid w:val="18EE0C5B"/>
    <w:rsid w:val="1BB25564"/>
    <w:rsid w:val="1C41270B"/>
    <w:rsid w:val="1D94570D"/>
    <w:rsid w:val="1E1C744D"/>
    <w:rsid w:val="1E271961"/>
    <w:rsid w:val="1E976784"/>
    <w:rsid w:val="1F175367"/>
    <w:rsid w:val="1F2C2B07"/>
    <w:rsid w:val="1F6229A8"/>
    <w:rsid w:val="1FD654C3"/>
    <w:rsid w:val="20C0625B"/>
    <w:rsid w:val="2164487C"/>
    <w:rsid w:val="258E36FC"/>
    <w:rsid w:val="26AB0848"/>
    <w:rsid w:val="26AB1A6B"/>
    <w:rsid w:val="270B3F32"/>
    <w:rsid w:val="276B4295"/>
    <w:rsid w:val="289A15D2"/>
    <w:rsid w:val="28A0312B"/>
    <w:rsid w:val="28E02704"/>
    <w:rsid w:val="2ABA423D"/>
    <w:rsid w:val="2B307B60"/>
    <w:rsid w:val="2C1D0220"/>
    <w:rsid w:val="2C4E5A04"/>
    <w:rsid w:val="2CAD6F8A"/>
    <w:rsid w:val="2DAA2CD6"/>
    <w:rsid w:val="2FAA76DA"/>
    <w:rsid w:val="31207552"/>
    <w:rsid w:val="31812D50"/>
    <w:rsid w:val="322C541C"/>
    <w:rsid w:val="326C52E4"/>
    <w:rsid w:val="32723DFE"/>
    <w:rsid w:val="333B4A8E"/>
    <w:rsid w:val="353140BF"/>
    <w:rsid w:val="36701E5E"/>
    <w:rsid w:val="36B67DF5"/>
    <w:rsid w:val="3774259E"/>
    <w:rsid w:val="38471F25"/>
    <w:rsid w:val="387634CA"/>
    <w:rsid w:val="38BB1282"/>
    <w:rsid w:val="38E915E9"/>
    <w:rsid w:val="3A352918"/>
    <w:rsid w:val="3AE11DAB"/>
    <w:rsid w:val="3B2B70C3"/>
    <w:rsid w:val="3BA23E0B"/>
    <w:rsid w:val="3BBE131D"/>
    <w:rsid w:val="3E3C7B68"/>
    <w:rsid w:val="4004620C"/>
    <w:rsid w:val="4091600A"/>
    <w:rsid w:val="40C567C1"/>
    <w:rsid w:val="40D9477E"/>
    <w:rsid w:val="4152695A"/>
    <w:rsid w:val="41725BC5"/>
    <w:rsid w:val="41A93390"/>
    <w:rsid w:val="424A1576"/>
    <w:rsid w:val="45C97CBB"/>
    <w:rsid w:val="463D30DA"/>
    <w:rsid w:val="47522D16"/>
    <w:rsid w:val="48316FFA"/>
    <w:rsid w:val="495352F9"/>
    <w:rsid w:val="49985D17"/>
    <w:rsid w:val="4A2E4207"/>
    <w:rsid w:val="4A8177C9"/>
    <w:rsid w:val="4AA13916"/>
    <w:rsid w:val="4AB222FD"/>
    <w:rsid w:val="4B3C5415"/>
    <w:rsid w:val="4DA204A9"/>
    <w:rsid w:val="4E5F3A3A"/>
    <w:rsid w:val="52345077"/>
    <w:rsid w:val="5333511E"/>
    <w:rsid w:val="5354423F"/>
    <w:rsid w:val="53A05590"/>
    <w:rsid w:val="53C86CBE"/>
    <w:rsid w:val="53F17BF1"/>
    <w:rsid w:val="54B23FA5"/>
    <w:rsid w:val="55A85DC8"/>
    <w:rsid w:val="59A909AB"/>
    <w:rsid w:val="5BDD4CAF"/>
    <w:rsid w:val="5C991738"/>
    <w:rsid w:val="5DC850F0"/>
    <w:rsid w:val="5DF760DD"/>
    <w:rsid w:val="5E054B53"/>
    <w:rsid w:val="5F20082E"/>
    <w:rsid w:val="60E17ADE"/>
    <w:rsid w:val="6693535A"/>
    <w:rsid w:val="671A1206"/>
    <w:rsid w:val="67F917CC"/>
    <w:rsid w:val="6864060B"/>
    <w:rsid w:val="68866A6A"/>
    <w:rsid w:val="69EC77E3"/>
    <w:rsid w:val="6A167308"/>
    <w:rsid w:val="6BE1719F"/>
    <w:rsid w:val="6CEE212E"/>
    <w:rsid w:val="6E68245A"/>
    <w:rsid w:val="6ED25374"/>
    <w:rsid w:val="70707183"/>
    <w:rsid w:val="715A717E"/>
    <w:rsid w:val="71644F4B"/>
    <w:rsid w:val="73DA313D"/>
    <w:rsid w:val="745443C3"/>
    <w:rsid w:val="7471431A"/>
    <w:rsid w:val="74D45CBC"/>
    <w:rsid w:val="74DE605A"/>
    <w:rsid w:val="782970B4"/>
    <w:rsid w:val="788A29CD"/>
    <w:rsid w:val="78D3576C"/>
    <w:rsid w:val="7A894395"/>
    <w:rsid w:val="7A993E14"/>
    <w:rsid w:val="7CFF31E0"/>
    <w:rsid w:val="7DB72642"/>
    <w:rsid w:val="7E046E9B"/>
    <w:rsid w:val="7E4E6BE1"/>
    <w:rsid w:val="7EF83BE8"/>
    <w:rsid w:val="7F046F09"/>
    <w:rsid w:val="7F6F6194"/>
    <w:rsid w:val="7F8022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</w:style>
  <w:style w:type="character" w:customStyle="1" w:styleId="16">
    <w:name w:val="批注主题 Char"/>
    <w:basedOn w:val="15"/>
    <w:link w:val="6"/>
    <w:semiHidden/>
    <w:qFormat/>
    <w:uiPriority w:val="99"/>
    <w:rPr>
      <w:b/>
      <w:bCs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C7901F-6245-4D47-AC56-B044CD9CF3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gjs</Company>
  <Pages>6</Pages>
  <Words>318</Words>
  <Characters>1819</Characters>
  <Lines>15</Lines>
  <Paragraphs>4</Paragraphs>
  <TotalTime>14</TotalTime>
  <ScaleCrop>false</ScaleCrop>
  <LinksUpToDate>false</LinksUpToDate>
  <CharactersWithSpaces>2133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2021-03-13T04:39:00Z</dcterms:created>
  <dc:creator>a</dc:creator>
  <cp:lastModifiedBy>吖逗</cp:lastModifiedBy>
  <cp:lastPrinted>2019-06-26T08:25:00Z</cp:lastPrinted>
  <dcterms:modified xsi:type="dcterms:W3CDTF">2021-07-07T02:36:41Z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38C6C6E8EAF240949EDCFF8D466C1662</vt:lpwstr>
  </property>
</Properties>
</file>