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exact"/>
        <w:jc w:val="left"/>
        <w:rPr>
          <w:rFonts w:ascii="华文细黑" w:hAnsi="华文细黑" w:eastAsia="华文细黑"/>
          <w:sz w:val="28"/>
          <w:szCs w:val="28"/>
        </w:rPr>
      </w:pPr>
      <w:r>
        <w:rPr>
          <w:rFonts w:hint="eastAsia" w:ascii="华文细黑" w:hAnsi="华文细黑" w:eastAsia="华文细黑"/>
          <w:sz w:val="28"/>
          <w:szCs w:val="28"/>
        </w:rPr>
        <w:t>附件1</w:t>
      </w:r>
    </w:p>
    <w:p>
      <w:pPr>
        <w:spacing w:after="156" w:afterLines="50" w:line="480" w:lineRule="exact"/>
        <w:jc w:val="center"/>
        <w:rPr>
          <w:rFonts w:ascii="华文细黑" w:hAnsi="华文细黑" w:eastAsia="华文细黑"/>
          <w:b/>
          <w:sz w:val="36"/>
          <w:szCs w:val="36"/>
        </w:rPr>
      </w:pPr>
      <w:r>
        <w:rPr>
          <w:rFonts w:hint="eastAsia" w:ascii="华文细黑" w:hAnsi="华文细黑" w:eastAsia="华文细黑"/>
          <w:b/>
          <w:sz w:val="36"/>
          <w:szCs w:val="36"/>
        </w:rPr>
        <w:t>培 训 内 容</w:t>
      </w:r>
    </w:p>
    <w:tbl>
      <w:tblPr>
        <w:tblStyle w:val="8"/>
        <w:tblpPr w:leftFromText="180" w:rightFromText="180" w:vertAnchor="text" w:horzAnchor="page" w:tblpXSpec="center" w:tblpY="791"/>
        <w:tblOverlap w:val="never"/>
        <w:tblW w:w="10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710"/>
        <w:gridCol w:w="7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b/>
                <w:bCs/>
                <w:sz w:val="28"/>
                <w:szCs w:val="28"/>
              </w:rPr>
              <w:t>模块</w:t>
            </w:r>
          </w:p>
        </w:tc>
        <w:tc>
          <w:tcPr>
            <w:tcW w:w="1710" w:type="dxa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b/>
                <w:bCs/>
                <w:sz w:val="28"/>
                <w:szCs w:val="28"/>
              </w:rPr>
              <w:t>形式</w:t>
            </w: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b/>
                <w:bCs/>
                <w:sz w:val="28"/>
                <w:szCs w:val="28"/>
              </w:rPr>
              <w:t>主题内容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背景认识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专题报告</w:t>
            </w: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教育部实施一流本科课程建设的总体要求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教育部实施“双万计划”总体目标及建设要求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教育部关于“线上线下混合式一流课程建设申报”的要求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建设实践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专题报告+工作坊</w:t>
            </w: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教师如何进行在线课程的教学设计及制作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教师如何开展混合式教学的设计与实现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教师如何通过软件自制微课慕、课视频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教师如何开展大规模在线课程的运行——线上“金课”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教师如何进行翻转课堂设计与实践——线下“金课”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四位一体课堂教学设计：资源、工具、环境、模式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应用推广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spacing w:after="156" w:afterLines="50" w:line="480" w:lineRule="exact"/>
              <w:jc w:val="center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hint="eastAsia" w:ascii="华文细黑" w:hAnsi="华文细黑" w:eastAsia="华文细黑"/>
                <w:sz w:val="28"/>
                <w:szCs w:val="28"/>
              </w:rPr>
              <w:t>专题报告+工作坊</w:t>
            </w: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教师如何利用在线课程实施课堂教学改革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教师如何开展翻转课堂及混合式教学的教学研究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教师如何申报线下、线上线下混合金课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>
            <w:pPr>
              <w:spacing w:after="156" w:afterLines="50" w:line="480" w:lineRule="exact"/>
              <w:rPr>
                <w:rFonts w:ascii="华文细黑" w:hAnsi="华文细黑" w:eastAsia="华文细黑"/>
                <w:sz w:val="28"/>
                <w:szCs w:val="28"/>
              </w:rPr>
            </w:pPr>
            <w:r>
              <w:rPr>
                <w:rFonts w:ascii="华文细黑" w:hAnsi="华文细黑" w:eastAsia="华文细黑"/>
                <w:sz w:val="28"/>
                <w:szCs w:val="28"/>
              </w:rPr>
              <w:t>教师如何推广混合式教学（说课视频）</w:t>
            </w:r>
          </w:p>
        </w:tc>
      </w:tr>
    </w:tbl>
    <w:p>
      <w:pPr>
        <w:rPr>
          <w:rFonts w:hint="eastAsia" w:ascii="华文细黑" w:hAnsi="华文细黑" w:eastAsia="华文细黑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480" w:lineRule="exact"/>
        <w:jc w:val="lef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0422701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606BD"/>
    <w:rsid w:val="000750BB"/>
    <w:rsid w:val="00152AC9"/>
    <w:rsid w:val="00897088"/>
    <w:rsid w:val="00C55AAC"/>
    <w:rsid w:val="00C73668"/>
    <w:rsid w:val="00D400C3"/>
    <w:rsid w:val="00D672BB"/>
    <w:rsid w:val="00F525F2"/>
    <w:rsid w:val="06851A42"/>
    <w:rsid w:val="1CEE473B"/>
    <w:rsid w:val="2DE76670"/>
    <w:rsid w:val="337606BD"/>
    <w:rsid w:val="373A3BB5"/>
    <w:rsid w:val="43A854C9"/>
    <w:rsid w:val="489C481C"/>
    <w:rsid w:val="565D3E85"/>
    <w:rsid w:val="58846D08"/>
    <w:rsid w:val="59ED2C26"/>
    <w:rsid w:val="5A963D93"/>
    <w:rsid w:val="5E6D2050"/>
    <w:rsid w:val="641D4106"/>
    <w:rsid w:val="64645BEE"/>
    <w:rsid w:val="66111DFC"/>
    <w:rsid w:val="698A2C8B"/>
    <w:rsid w:val="6C392D98"/>
    <w:rsid w:val="6CC578A1"/>
    <w:rsid w:val="6F497580"/>
    <w:rsid w:val="700304B1"/>
    <w:rsid w:val="70AF7B4A"/>
    <w:rsid w:val="711C284B"/>
    <w:rsid w:val="77D76449"/>
    <w:rsid w:val="78E67815"/>
    <w:rsid w:val="7C40247B"/>
    <w:rsid w:val="7DB20E08"/>
    <w:rsid w:val="7E0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after="50" w:afterLines="50" w:line="620" w:lineRule="exact"/>
      <w:jc w:val="center"/>
      <w:outlineLvl w:val="0"/>
    </w:pPr>
    <w:rPr>
      <w:rFonts w:eastAsia="新宋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after="50" w:afterLines="50" w:line="540" w:lineRule="exact"/>
      <w:ind w:firstLine="883" w:firstLineChars="200"/>
      <w:jc w:val="left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widowControl/>
      <w:spacing w:before="75" w:beforeAutospacing="1" w:after="50"/>
      <w:jc w:val="left"/>
      <w:outlineLvl w:val="2"/>
    </w:pPr>
    <w:rPr>
      <w:rFonts w:ascii="宋体" w:hAnsi="宋体" w:cs="宋体"/>
      <w:b/>
      <w:bCs/>
      <w:kern w:val="0"/>
      <w:sz w:val="24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9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2"/>
    <w:qFormat/>
    <w:uiPriority w:val="0"/>
    <w:rPr>
      <w:rFonts w:eastAsia="新宋体" w:asciiTheme="minorHAnsi" w:hAnsiTheme="minorHAnsi"/>
      <w:b/>
      <w:kern w:val="44"/>
      <w:sz w:val="36"/>
      <w:szCs w:val="22"/>
    </w:rPr>
  </w:style>
  <w:style w:type="character" w:customStyle="1" w:styleId="11">
    <w:name w:val="标题 3 Char"/>
    <w:link w:val="4"/>
    <w:qFormat/>
    <w:uiPriority w:val="9"/>
    <w:rPr>
      <w:rFonts w:ascii="宋体" w:hAnsi="宋体" w:eastAsia="宋体" w:cs="宋体"/>
      <w:b/>
      <w:bCs/>
      <w:kern w:val="0"/>
      <w:sz w:val="24"/>
      <w:szCs w:val="27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</Words>
  <Characters>314</Characters>
  <Lines>2</Lines>
  <Paragraphs>1</Paragraphs>
  <TotalTime>12</TotalTime>
  <ScaleCrop>false</ScaleCrop>
  <LinksUpToDate>false</LinksUpToDate>
  <CharactersWithSpaces>367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2020-01-02T07:22:00Z</dcterms:created>
  <dc:creator>Arbor</dc:creator>
  <cp:lastModifiedBy>Arbor</cp:lastModifiedBy>
  <dcterms:modified xsi:type="dcterms:W3CDTF">2020-01-07T04:16:53Z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