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01" w:rsidRPr="00B50101" w:rsidRDefault="00B50101" w:rsidP="00B50101">
      <w:pPr>
        <w:tabs>
          <w:tab w:val="left" w:pos="1080"/>
        </w:tabs>
        <w:spacing w:line="340" w:lineRule="exact"/>
        <w:ind w:firstLineChars="200" w:firstLine="440"/>
        <w:jc w:val="center"/>
        <w:rPr>
          <w:rFonts w:ascii="宋体" w:hint="eastAsia"/>
          <w:b/>
          <w:szCs w:val="21"/>
        </w:rPr>
      </w:pPr>
      <w:r w:rsidRPr="00B50101">
        <w:rPr>
          <w:rFonts w:ascii="宋体" w:hint="eastAsia"/>
          <w:b/>
          <w:szCs w:val="21"/>
        </w:rPr>
        <w:t>预防医学卫生监督所实习内容</w:t>
      </w:r>
    </w:p>
    <w:p w:rsidR="00B50101" w:rsidRPr="00CF7DAF" w:rsidRDefault="00B50101" w:rsidP="00B50101">
      <w:pPr>
        <w:tabs>
          <w:tab w:val="left" w:pos="1080"/>
        </w:tabs>
        <w:spacing w:line="340" w:lineRule="exact"/>
        <w:ind w:firstLineChars="200" w:firstLine="440"/>
        <w:rPr>
          <w:szCs w:val="21"/>
        </w:rPr>
      </w:pPr>
      <w:r w:rsidRPr="00CF7DAF">
        <w:rPr>
          <w:rFonts w:ascii="宋体" w:hint="eastAsia"/>
          <w:szCs w:val="21"/>
        </w:rPr>
        <w:t>1</w:t>
      </w:r>
      <w:r w:rsidRPr="00CF7DAF">
        <w:rPr>
          <w:rFonts w:ascii="宋体" w:hint="eastAsia"/>
          <w:szCs w:val="21"/>
        </w:rPr>
        <w:t>、了解卫生监督所的工作性质、任务及工作职责。</w:t>
      </w:r>
    </w:p>
    <w:p w:rsidR="00B50101" w:rsidRPr="00CF7DAF" w:rsidRDefault="00B50101" w:rsidP="00B50101">
      <w:pPr>
        <w:tabs>
          <w:tab w:val="left" w:pos="1080"/>
        </w:tabs>
        <w:spacing w:line="340" w:lineRule="exact"/>
        <w:ind w:firstLineChars="200" w:firstLine="440"/>
        <w:rPr>
          <w:kern w:val="2"/>
          <w:szCs w:val="21"/>
        </w:rPr>
      </w:pPr>
      <w:r w:rsidRPr="00CF7DAF">
        <w:rPr>
          <w:rFonts w:ascii="宋体" w:hint="eastAsia"/>
          <w:szCs w:val="21"/>
        </w:rPr>
        <w:t>2</w:t>
      </w:r>
      <w:r w:rsidRPr="00CF7DAF">
        <w:rPr>
          <w:rFonts w:ascii="宋体" w:hint="eastAsia"/>
          <w:szCs w:val="21"/>
        </w:rPr>
        <w:t>、熟悉食品卫生、公共场所、传染病防治、职业病防治等卫生监督方面的法律、法规及有关卫生标准。</w:t>
      </w:r>
    </w:p>
    <w:p w:rsidR="00B50101" w:rsidRPr="00CF7DAF" w:rsidRDefault="00B50101" w:rsidP="00B50101">
      <w:pPr>
        <w:tabs>
          <w:tab w:val="left" w:pos="1080"/>
        </w:tabs>
        <w:spacing w:line="340" w:lineRule="exact"/>
        <w:ind w:firstLineChars="200" w:firstLine="440"/>
        <w:rPr>
          <w:kern w:val="2"/>
          <w:szCs w:val="21"/>
        </w:rPr>
      </w:pPr>
      <w:r w:rsidRPr="00CF7DAF">
        <w:rPr>
          <w:rFonts w:ascii="宋体" w:hint="eastAsia"/>
          <w:szCs w:val="21"/>
        </w:rPr>
        <w:t>3</w:t>
      </w:r>
      <w:r w:rsidRPr="00CF7DAF">
        <w:rPr>
          <w:rFonts w:ascii="宋体" w:hint="eastAsia"/>
          <w:szCs w:val="21"/>
        </w:rPr>
        <w:t>、熟悉卫生监督的执法程序、法律文书的编写规范。</w:t>
      </w:r>
    </w:p>
    <w:p w:rsidR="00B50101" w:rsidRPr="00CF7DAF" w:rsidRDefault="00B50101" w:rsidP="00B50101">
      <w:pPr>
        <w:tabs>
          <w:tab w:val="left" w:pos="1080"/>
        </w:tabs>
        <w:spacing w:line="340" w:lineRule="exact"/>
        <w:ind w:firstLineChars="200" w:firstLine="440"/>
        <w:rPr>
          <w:kern w:val="2"/>
          <w:szCs w:val="21"/>
        </w:rPr>
      </w:pPr>
      <w:r w:rsidRPr="00CF7DAF">
        <w:rPr>
          <w:rFonts w:ascii="宋体" w:hint="eastAsia"/>
          <w:szCs w:val="21"/>
        </w:rPr>
        <w:t>4</w:t>
      </w:r>
      <w:r w:rsidRPr="00CF7DAF">
        <w:rPr>
          <w:rFonts w:ascii="宋体" w:hint="eastAsia"/>
          <w:szCs w:val="21"/>
        </w:rPr>
        <w:t>、掌握卫生监督执法的管理技能，包括经常性监督管理、现场调查采样检验及评价等。</w:t>
      </w:r>
    </w:p>
    <w:p w:rsidR="00B50101" w:rsidRPr="00CF7DAF" w:rsidRDefault="00B50101" w:rsidP="00B50101">
      <w:pPr>
        <w:tabs>
          <w:tab w:val="left" w:pos="1080"/>
        </w:tabs>
        <w:spacing w:line="340" w:lineRule="exact"/>
        <w:ind w:firstLineChars="200" w:firstLine="440"/>
        <w:rPr>
          <w:kern w:val="2"/>
          <w:szCs w:val="21"/>
        </w:rPr>
      </w:pPr>
      <w:r w:rsidRPr="00CF7DAF">
        <w:rPr>
          <w:rFonts w:ascii="宋体" w:hint="eastAsia"/>
          <w:szCs w:val="21"/>
        </w:rPr>
        <w:t>5</w:t>
      </w:r>
      <w:r w:rsidRPr="00CF7DAF">
        <w:rPr>
          <w:rFonts w:ascii="宋体" w:hint="eastAsia"/>
          <w:szCs w:val="21"/>
        </w:rPr>
        <w:t>、掌握食物中毒职业中毒事故、急性传染病等报告制度及调查处理原则及方法。</w:t>
      </w:r>
    </w:p>
    <w:p w:rsidR="00B50101" w:rsidRPr="00CF7DAF" w:rsidRDefault="00B50101" w:rsidP="00B50101">
      <w:pPr>
        <w:tabs>
          <w:tab w:val="left" w:pos="1080"/>
        </w:tabs>
        <w:spacing w:line="340" w:lineRule="exact"/>
        <w:ind w:firstLineChars="200" w:firstLine="440"/>
        <w:rPr>
          <w:rFonts w:ascii="宋体" w:hint="eastAsia"/>
          <w:szCs w:val="21"/>
        </w:rPr>
      </w:pPr>
      <w:r w:rsidRPr="00CF7DAF">
        <w:rPr>
          <w:rFonts w:ascii="宋体" w:hint="eastAsia"/>
          <w:szCs w:val="21"/>
        </w:rPr>
        <w:t>6</w:t>
      </w:r>
      <w:r w:rsidRPr="00CF7DAF">
        <w:rPr>
          <w:rFonts w:ascii="宋体" w:hint="eastAsia"/>
          <w:szCs w:val="21"/>
        </w:rPr>
        <w:t>、熟悉保健食品、化妆品、消毒液等产品的申报工作。</w:t>
      </w:r>
    </w:p>
    <w:p w:rsidR="00B50101" w:rsidRDefault="00B50101" w:rsidP="00B50101">
      <w:pPr>
        <w:tabs>
          <w:tab w:val="left" w:pos="1080"/>
        </w:tabs>
        <w:spacing w:line="340" w:lineRule="exact"/>
        <w:rPr>
          <w:rFonts w:hint="eastAsia"/>
          <w:kern w:val="2"/>
          <w:szCs w:val="21"/>
        </w:rPr>
      </w:pPr>
    </w:p>
    <w:p w:rsidR="004358AB" w:rsidRPr="00B50101" w:rsidRDefault="004358AB" w:rsidP="00D31D50">
      <w:pPr>
        <w:spacing w:line="220" w:lineRule="atLeast"/>
      </w:pPr>
    </w:p>
    <w:sectPr w:rsidR="004358AB" w:rsidRPr="00B5010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893" w:rsidRDefault="00793893" w:rsidP="00B50101">
      <w:pPr>
        <w:spacing w:after="0"/>
      </w:pPr>
      <w:r>
        <w:separator/>
      </w:r>
    </w:p>
  </w:endnote>
  <w:endnote w:type="continuationSeparator" w:id="0">
    <w:p w:rsidR="00793893" w:rsidRDefault="00793893" w:rsidP="00B501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893" w:rsidRDefault="00793893" w:rsidP="00B50101">
      <w:pPr>
        <w:spacing w:after="0"/>
      </w:pPr>
      <w:r>
        <w:separator/>
      </w:r>
    </w:p>
  </w:footnote>
  <w:footnote w:type="continuationSeparator" w:id="0">
    <w:p w:rsidR="00793893" w:rsidRDefault="00793893" w:rsidP="00B501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2F84"/>
    <w:rsid w:val="00323B43"/>
    <w:rsid w:val="003D37D8"/>
    <w:rsid w:val="00426133"/>
    <w:rsid w:val="004358AB"/>
    <w:rsid w:val="00793893"/>
    <w:rsid w:val="008B7726"/>
    <w:rsid w:val="00B5010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1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1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1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10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2017-04-25T10:08:00Z</dcterms:modified>
</cp:coreProperties>
</file>