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val="en-US" w:eastAsia="zh-CN" w:bidi="ar"/>
        </w:rPr>
        <w:t xml:space="preserve">附件2：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  <w:t>南京医科大学2019年校级教育研究课题“课程思政及师德师风专项”立项名单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val="en-US" w:eastAsia="zh-CN" w:bidi="ar"/>
        </w:rPr>
      </w:pP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2940"/>
        <w:gridCol w:w="1905"/>
        <w:gridCol w:w="2070"/>
        <w:gridCol w:w="3795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课题编号</w:t>
            </w:r>
          </w:p>
        </w:tc>
        <w:tc>
          <w:tcPr>
            <w:tcW w:w="294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190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项目类型</w:t>
            </w:r>
          </w:p>
        </w:tc>
        <w:tc>
          <w:tcPr>
            <w:tcW w:w="207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项目负责人</w:t>
            </w:r>
          </w:p>
        </w:tc>
        <w:tc>
          <w:tcPr>
            <w:tcW w:w="379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参加人员</w:t>
            </w:r>
          </w:p>
        </w:tc>
        <w:tc>
          <w:tcPr>
            <w:tcW w:w="161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KCSZ2019010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医学院校生理学课程思政实践教学研究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课程思政类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刘宣宣</w:t>
            </w:r>
          </w:p>
        </w:tc>
        <w:tc>
          <w:tcPr>
            <w:tcW w:w="3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朱学江，孙新，张维，吴瑕，王利娟，朱蓉蓉，刘顺</w:t>
            </w:r>
          </w:p>
        </w:tc>
        <w:tc>
          <w:tcPr>
            <w:tcW w:w="16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48"/>
                <w:szCs w:val="4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康达学院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45B68"/>
    <w:rsid w:val="5BF4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2019-09-18T06:47:00Z</dcterms:created>
  <dc:creator>陆柒</dc:creator>
  <cp:lastModifiedBy>陆柒</cp:lastModifiedBy>
  <dcterms:modified xsi:type="dcterms:W3CDTF">2019-09-18T06:47:25Z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2052-11.1.0.8869</vt:lpwstr>
  </property>
</Properties>
</file>