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5" w:lineRule="exact"/>
        <w:ind w:left="1063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南京医科大学康达学院大学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英语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选课</w:t>
      </w: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操作流程</w:t>
      </w:r>
    </w:p>
    <w:p>
      <w:pPr>
        <w:pStyle w:val="2"/>
        <w:numPr>
          <w:ilvl w:val="0"/>
          <w:numId w:val="1"/>
        </w:numPr>
        <w:spacing w:before="137"/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</w:pPr>
      <w:r>
        <w:rPr>
          <w:rFonts w:ascii="Calibri" w:hAnsi="Calibri" w:eastAsia="Calibri" w:cs="Calibri"/>
          <w:b/>
          <w:bCs/>
          <w:sz w:val="24"/>
          <w:szCs w:val="24"/>
          <w:lang w:eastAsia="zh-CN"/>
        </w:rPr>
        <w:t xml:space="preserve"> </w:t>
      </w:r>
      <w:r>
        <w:rPr>
          <w:rFonts w:ascii="Calibri" w:hAnsi="Calibri" w:eastAsia="Calibri" w:cs="Calibri"/>
          <w:b/>
          <w:bCs/>
          <w:spacing w:val="6"/>
          <w:sz w:val="24"/>
          <w:szCs w:val="24"/>
          <w:lang w:eastAsia="zh-CN"/>
        </w:rPr>
        <w:t xml:space="preserve"> </w:t>
      </w:r>
      <w:r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  <w:t>登陆方式：</w:t>
      </w:r>
    </w:p>
    <w:p>
      <w:pPr>
        <w:pStyle w:val="2"/>
        <w:numPr>
          <w:ilvl w:val="0"/>
          <w:numId w:val="0"/>
        </w:numPr>
        <w:spacing w:before="137"/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</w:pPr>
      <w:r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  <w:t>（1）校内用户：</w:t>
      </w:r>
    </w:p>
    <w:p>
      <w:pPr>
        <w:pStyle w:val="2"/>
        <w:spacing w:before="137"/>
        <w:rPr>
          <w:spacing w:val="-4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登陆方式一：</w:t>
      </w:r>
      <w:r>
        <w:rPr>
          <w:b/>
          <w:bCs/>
          <w:sz w:val="24"/>
          <w:szCs w:val="24"/>
          <w:lang w:eastAsia="zh-CN"/>
        </w:rPr>
        <w:t>登陆</w:t>
      </w:r>
      <w:r>
        <w:rPr>
          <w:rFonts w:hint="eastAsia"/>
          <w:b/>
          <w:bCs/>
          <w:sz w:val="24"/>
          <w:szCs w:val="24"/>
          <w:lang w:eastAsia="zh-CN"/>
        </w:rPr>
        <w:t>学院网上办事大厅</w:t>
      </w:r>
      <w:r>
        <w:rPr>
          <w:sz w:val="24"/>
          <w:szCs w:val="24"/>
          <w:lang w:eastAsia="zh-CN"/>
        </w:rPr>
        <w:t>（http://authserver.nmukd.edu.cn/authserver/login</w:t>
      </w:r>
      <w:r>
        <w:rPr>
          <w:spacing w:val="-4"/>
          <w:sz w:val="24"/>
          <w:szCs w:val="24"/>
          <w:lang w:eastAsia="zh-CN"/>
        </w:rPr>
        <w:t>）</w:t>
      </w:r>
      <w:r>
        <w:rPr>
          <w:rFonts w:hint="eastAsia"/>
          <w:spacing w:val="-4"/>
          <w:sz w:val="24"/>
          <w:szCs w:val="24"/>
          <w:lang w:eastAsia="zh-CN"/>
        </w:rPr>
        <w:t>或通过学院主页底部网上办事大厅进入登录界面。（</w:t>
      </w:r>
      <w:r>
        <w:rPr>
          <w:rFonts w:hint="eastAsia"/>
          <w:spacing w:val="-4"/>
          <w:sz w:val="24"/>
          <w:szCs w:val="24"/>
          <w:lang w:val="en-US" w:eastAsia="zh-CN"/>
        </w:rPr>
        <w:t>使用网上办事大厅的帐号和密码登陆</w:t>
      </w:r>
      <w:r>
        <w:rPr>
          <w:rFonts w:hint="eastAsia"/>
          <w:spacing w:val="-4"/>
          <w:sz w:val="24"/>
          <w:szCs w:val="24"/>
          <w:lang w:eastAsia="zh-CN"/>
        </w:rPr>
        <w:t>）</w:t>
      </w:r>
    </w:p>
    <w:p>
      <w:pPr>
        <w:pStyle w:val="2"/>
        <w:spacing w:before="137"/>
        <w:ind w:left="11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429250" cy="18478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37"/>
        <w:ind w:left="11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登陆方式二：</w:t>
      </w:r>
      <w:r>
        <w:rPr>
          <w:rFonts w:hint="eastAsia"/>
          <w:b/>
          <w:bCs/>
          <w:sz w:val="24"/>
          <w:szCs w:val="24"/>
          <w:lang w:val="en-US" w:eastAsia="zh-CN"/>
        </w:rPr>
        <w:t>直接在浏览器地址栏输入30.30.30.138（使用教务系统的帐号和密码登陆）</w:t>
      </w:r>
    </w:p>
    <w:p>
      <w:pPr>
        <w:pStyle w:val="2"/>
        <w:spacing w:before="137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（2）校外用户：</w:t>
      </w:r>
      <w:r>
        <w:rPr>
          <w:sz w:val="24"/>
          <w:szCs w:val="24"/>
          <w:lang w:eastAsia="zh-CN"/>
        </w:rPr>
        <w:t>使用智慧校园账号、密码登录</w:t>
      </w:r>
      <w:r>
        <w:rPr>
          <w:sz w:val="24"/>
          <w:szCs w:val="24"/>
          <w:lang w:eastAsia="zh-CN"/>
        </w:rPr>
        <w:fldChar w:fldCharType="begin"/>
      </w:r>
      <w:r>
        <w:rPr>
          <w:sz w:val="24"/>
          <w:szCs w:val="24"/>
          <w:lang w:eastAsia="zh-CN"/>
        </w:rPr>
        <w:instrText xml:space="preserve"> HYPERLINK "http://https//webvpn.nmukd.edu.cn" \o "https://webvpn.nmukd.edu.cn" \t "https://kdxw.njmu.edu.cn/2022/0123/c6448a210130/_self" </w:instrText>
      </w:r>
      <w:r>
        <w:rPr>
          <w:sz w:val="24"/>
          <w:szCs w:val="24"/>
          <w:lang w:eastAsia="zh-CN"/>
        </w:rPr>
        <w:fldChar w:fldCharType="separate"/>
      </w:r>
      <w:r>
        <w:rPr>
          <w:rFonts w:hint="eastAsia"/>
          <w:sz w:val="24"/>
          <w:szCs w:val="24"/>
          <w:lang w:eastAsia="zh-CN"/>
        </w:rPr>
        <w:t>https://webvpn.nmukd.edu.cn</w:t>
      </w:r>
      <w:r>
        <w:rPr>
          <w:rFonts w:hint="eastAsia"/>
          <w:sz w:val="24"/>
          <w:szCs w:val="24"/>
          <w:lang w:eastAsia="zh-CN"/>
        </w:rPr>
        <w:fldChar w:fldCharType="end"/>
      </w:r>
      <w:r>
        <w:rPr>
          <w:rFonts w:hint="eastAsia"/>
          <w:sz w:val="24"/>
          <w:szCs w:val="24"/>
          <w:lang w:eastAsia="zh-CN"/>
        </w:rPr>
        <w:t>/</w:t>
      </w:r>
    </w:p>
    <w:p>
      <w:pPr>
        <w:spacing w:before="7"/>
        <w:rPr>
          <w:rFonts w:ascii="宋体" w:hAnsi="宋体" w:eastAsia="宋体" w:cs="宋体"/>
          <w:sz w:val="24"/>
          <w:szCs w:val="24"/>
          <w:lang w:eastAsia="zh-CN"/>
        </w:rPr>
      </w:pPr>
    </w:p>
    <w:p>
      <w:pPr>
        <w:pStyle w:val="2"/>
        <w:spacing w:before="119"/>
        <w:rPr>
          <w:spacing w:val="-3"/>
          <w:sz w:val="24"/>
          <w:szCs w:val="24"/>
          <w:lang w:eastAsia="zh-CN"/>
        </w:rPr>
      </w:pPr>
      <w:r>
        <w:rPr>
          <w:rFonts w:ascii="Calibri" w:hAnsi="Calibri" w:eastAsia="Calibri" w:cs="Calibri"/>
          <w:sz w:val="24"/>
          <w:szCs w:val="24"/>
          <w:lang w:eastAsia="zh-CN"/>
        </w:rPr>
        <w:t xml:space="preserve">2. </w:t>
      </w:r>
      <w:r>
        <w:rPr>
          <w:rFonts w:ascii="Calibri" w:hAnsi="Calibri" w:eastAsia="Calibri" w:cs="Calibri"/>
          <w:spacing w:val="37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输入</w:t>
      </w:r>
      <w:r>
        <w:rPr>
          <w:rFonts w:hint="eastAsia"/>
          <w:spacing w:val="-3"/>
          <w:sz w:val="24"/>
          <w:szCs w:val="24"/>
          <w:lang w:eastAsia="zh-CN"/>
        </w:rPr>
        <w:t>统一身份证认证</w:t>
      </w:r>
      <w:r>
        <w:rPr>
          <w:spacing w:val="-3"/>
          <w:sz w:val="24"/>
          <w:szCs w:val="24"/>
          <w:lang w:eastAsia="zh-CN"/>
        </w:rPr>
        <w:t>用户名和密码，进入系统，</w:t>
      </w:r>
      <w:r>
        <w:rPr>
          <w:rFonts w:hint="eastAsia"/>
          <w:spacing w:val="-3"/>
          <w:sz w:val="24"/>
          <w:szCs w:val="24"/>
          <w:lang w:eastAsia="zh-CN"/>
        </w:rPr>
        <w:t>在系统直达模块，点击“教务系统”。</w:t>
      </w:r>
    </w:p>
    <w:p>
      <w:pPr>
        <w:numPr>
          <w:numId w:val="0"/>
        </w:num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429250" cy="1162685"/>
            <wp:effectExtent l="0" t="0" r="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sz w:val="24"/>
          <w:szCs w:val="24"/>
        </w:rPr>
      </w:pPr>
    </w:p>
    <w:p>
      <w:pPr>
        <w:ind w:left="525"/>
        <w:rPr>
          <w:rFonts w:hint="eastAsia" w:ascii="Calibri" w:hAnsi="Calibri" w:eastAsia="Calibri" w:cs="Calibri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Calibri" w:cs="Calibri"/>
          <w:kern w:val="2"/>
          <w:sz w:val="24"/>
          <w:szCs w:val="24"/>
          <w:lang w:val="en-US" w:eastAsia="zh-CN" w:bidi="ar-SA"/>
        </w:rPr>
        <w:t>3.进入教务系统后，选择</w:t>
      </w:r>
      <w:r>
        <w:rPr>
          <w:rFonts w:hint="eastAsia" w:ascii="Calibri" w:hAnsi="Calibri" w:eastAsia="Calibri" w:cs="Calibri"/>
          <w:b/>
          <w:bCs/>
          <w:kern w:val="2"/>
          <w:sz w:val="24"/>
          <w:szCs w:val="24"/>
          <w:lang w:val="en-US" w:eastAsia="zh-CN" w:bidi="ar-SA"/>
        </w:rPr>
        <w:t>网上选课|学生选课</w:t>
      </w:r>
    </w:p>
    <w:p>
      <w:pPr>
        <w:ind w:left="525"/>
      </w:pPr>
    </w:p>
    <w:p>
      <w:pPr>
        <w:ind w:left="525"/>
      </w:pPr>
    </w:p>
    <w:p>
      <w:pPr>
        <w:ind w:left="525"/>
      </w:pPr>
      <w:r>
        <w:drawing>
          <wp:inline distT="0" distB="0" distL="114300" distR="114300">
            <wp:extent cx="4695825" cy="2261870"/>
            <wp:effectExtent l="0" t="0" r="952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3557" cy="227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25"/>
        <w:jc w:val="center"/>
      </w:pPr>
      <w:r>
        <w:rPr>
          <w:rFonts w:hint="eastAsia"/>
        </w:rPr>
        <w:t>图1</w:t>
      </w:r>
    </w:p>
    <w:p>
      <w:pPr>
        <w:ind w:left="525"/>
      </w:pPr>
      <w:r>
        <w:drawing>
          <wp:inline distT="0" distB="0" distL="114300" distR="114300">
            <wp:extent cx="4829175" cy="2843530"/>
            <wp:effectExtent l="0" t="0" r="952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6142" cy="286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25"/>
        <w:jc w:val="center"/>
        <w:rPr>
          <w:rFonts w:hint="eastAsia"/>
        </w:rPr>
      </w:pPr>
      <w:r>
        <w:rPr>
          <w:rFonts w:hint="eastAsia"/>
        </w:rPr>
        <w:t>图2</w:t>
      </w:r>
    </w:p>
    <w:p>
      <w:pPr>
        <w:ind w:left="525"/>
        <w:rPr>
          <w:b/>
          <w:bCs/>
        </w:rPr>
      </w:pPr>
      <w:r>
        <w:rPr>
          <w:rFonts w:hint="eastAsia"/>
          <w:b/>
          <w:bCs/>
        </w:rPr>
        <w:t>选择“</w:t>
      </w:r>
      <w:r>
        <w:rPr>
          <w:rFonts w:hint="eastAsia"/>
          <w:b/>
          <w:bCs/>
          <w:lang w:val="en-US" w:eastAsia="zh-CN"/>
        </w:rPr>
        <w:t>大学</w:t>
      </w:r>
      <w:r>
        <w:rPr>
          <w:rFonts w:hint="eastAsia"/>
          <w:b/>
          <w:bCs/>
        </w:rPr>
        <w:t>英语3”</w:t>
      </w:r>
    </w:p>
    <w:p>
      <w:pPr>
        <w:ind w:left="525"/>
      </w:pPr>
      <w:r>
        <w:drawing>
          <wp:inline distT="0" distB="0" distL="0" distR="0">
            <wp:extent cx="5274310" cy="40697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5"/>
      </w:pPr>
    </w:p>
    <w:p>
      <w:pPr>
        <w:ind w:left="525"/>
      </w:pPr>
      <w:r>
        <w:rPr>
          <w:rFonts w:hint="eastAsia"/>
        </w:rPr>
        <w:t>进入相对应的板块</w:t>
      </w:r>
    </w:p>
    <w:p>
      <w:pPr>
        <w:ind w:left="525"/>
      </w:pPr>
    </w:p>
    <w:p>
      <w:pPr>
        <w:ind w:left="525"/>
      </w:pPr>
      <w:r>
        <w:drawing>
          <wp:inline distT="0" distB="0" distL="114300" distR="114300">
            <wp:extent cx="5267325" cy="2811780"/>
            <wp:effectExtent l="0" t="0" r="952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25"/>
      </w:pPr>
      <w:r>
        <w:rPr>
          <w:rFonts w:hint="eastAsia"/>
        </w:rPr>
        <w:t>选择老师，点击提交</w:t>
      </w:r>
    </w:p>
    <w:p>
      <w:r>
        <w:drawing>
          <wp:inline distT="0" distB="0" distL="114300" distR="114300">
            <wp:extent cx="5268595" cy="3970655"/>
            <wp:effectExtent l="0" t="0" r="825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4.选课后，可至已选课程中查看选课是否成功。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CA1E36"/>
    <w:multiLevelType w:val="singleLevel"/>
    <w:tmpl w:val="3ECA1E3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ZjI0YWE3MzkxMmVhMzgxZWQwMjBiMGZmMjA3YzEifQ=="/>
  </w:docVars>
  <w:rsids>
    <w:rsidRoot w:val="56FC4B99"/>
    <w:rsid w:val="36B83E6A"/>
    <w:rsid w:val="56FC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"/>
      <w:ind w:left="120"/>
    </w:pPr>
    <w:rPr>
      <w:rFonts w:ascii="宋体" w:hAnsi="宋体" w:eastAsia="宋体"/>
      <w:sz w:val="21"/>
      <w:szCs w:val="21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237</Words>
  <Characters>323</Characters>
  <Lines>0</Lines>
  <Paragraphs>0</Paragraphs>
  <TotalTime>4</TotalTime>
  <ScaleCrop>false</ScaleCrop>
  <LinksUpToDate>false</LinksUpToDate>
  <CharactersWithSpaces>327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2022-09-08T08:08:00Z</dcterms:created>
  <dc:creator>穿靴子的猫</dc:creator>
  <cp:lastModifiedBy>穿靴子的猫</cp:lastModifiedBy>
  <dcterms:modified xsi:type="dcterms:W3CDTF">2022-09-08T08:12:55Z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AE1747ACED054D95A8CCB08AD8040B38</vt:lpwstr>
  </property>
</Properties>
</file>