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1AAD2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老年智慧康复微专业招生简章</w:t>
      </w:r>
    </w:p>
    <w:p w14:paraId="2E2D5D0E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一、微专业简介</w:t>
      </w:r>
    </w:p>
    <w:p w14:paraId="1815D35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由南京医科大学康达学院康复医学部与南京市中心医院（南京市市级机关医院、南京市老年病医院） 联合共建，共同制定培养方案，其课程体系强化学科交叉，围绕老年康复、老年医学、医养结合核心领域，聚焦老年全周期健康服务，开设7门课程，采用理论+实践混合式教学。在管理上，实施全过程精细化管理，建立综合考核评价机制，学生修业合格后可获颁发的结业证书，有效提升学生的知识复合度、实践能力与就业竞争力，形成了特色鲜明的跨学科人才培养新模式。响应国家积极应对人口老龄化战略与新医科建设要求，打造“校院协同、医教融合、短周期、重实践” 的跨学科微专业，培养能在医院、社区、养老机构、健康管理企业从事老年综合评估、慢病管理、康复照护、健康宣教、医养结合服务的应用型、复合型人才。</w:t>
      </w:r>
    </w:p>
    <w:p w14:paraId="1B9D77F8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二、培养目标</w:t>
      </w:r>
    </w:p>
    <w:p w14:paraId="737C0B5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立足积极应对人口老龄化国家战略，面向老年健康服务体系建设需求，依托校院医教融合平台，培养德技并修、医康养结合的复合型应用型人才。</w:t>
      </w:r>
    </w:p>
    <w:p w14:paraId="78CB759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使学生具备：</w:t>
      </w:r>
    </w:p>
    <w:p w14:paraId="306A5D2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1、老年医学基础与老年综合评估能力；</w:t>
      </w:r>
    </w:p>
    <w:p w14:paraId="7B843F1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2、老年常见疾病（内科、骨科、外科）诊疗、护理与康复基本知识；</w:t>
      </w:r>
    </w:p>
    <w:p w14:paraId="1B7434D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3、老年慢病全程管理、健康监测与干预技能；</w:t>
      </w:r>
    </w:p>
    <w:p w14:paraId="541CB31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4、老年营养指导、心理关怀、照护与健康管理实务能力；</w:t>
      </w:r>
    </w:p>
    <w:p w14:paraId="6C0E502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5、医养结合、社区老年健康服务基本流程与职业素养；</w:t>
      </w:r>
    </w:p>
    <w:p w14:paraId="7C2655E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6、适老化空间改造能力；</w:t>
      </w:r>
    </w:p>
    <w:p w14:paraId="12B7EA1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7、熟知并掌握常用智能康复设备。</w:t>
      </w:r>
    </w:p>
    <w:p w14:paraId="2E91610B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三、招生对象</w:t>
      </w:r>
    </w:p>
    <w:p w14:paraId="3EC2970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2024级</w:t>
      </w:r>
      <w:r>
        <w:rPr>
          <w:rFonts w:hint="eastAsia" w:ascii="宋体" w:hAnsi="宋体" w:eastAsia="宋体" w:cs="宋体"/>
          <w:kern w:val="0"/>
          <w:sz w:val="28"/>
          <w:szCs w:val="28"/>
        </w:rPr>
        <w:t>康复治疗学专业学生。</w:t>
      </w:r>
    </w:p>
    <w:p w14:paraId="2520D69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四、招生计划</w:t>
      </w:r>
    </w:p>
    <w:p w14:paraId="1C6B2E7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30人</w:t>
      </w:r>
      <w:bookmarkStart w:id="0" w:name="_GoBack"/>
      <w:bookmarkEnd w:id="0"/>
    </w:p>
    <w:p w14:paraId="59ED089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五、教学计划及授课安排</w:t>
      </w:r>
    </w:p>
    <w:tbl>
      <w:tblPr>
        <w:tblStyle w:val="5"/>
        <w:tblW w:w="8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8"/>
        <w:gridCol w:w="1260"/>
        <w:gridCol w:w="1215"/>
        <w:gridCol w:w="1365"/>
        <w:gridCol w:w="1431"/>
      </w:tblGrid>
      <w:tr w14:paraId="1201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3398" w:type="dxa"/>
            <w:vAlign w:val="center"/>
          </w:tcPr>
          <w:p w14:paraId="228705E7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课程名称</w:t>
            </w:r>
          </w:p>
        </w:tc>
        <w:tc>
          <w:tcPr>
            <w:tcW w:w="1260" w:type="dxa"/>
            <w:vAlign w:val="center"/>
          </w:tcPr>
          <w:p w14:paraId="64F0962F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学分</w:t>
            </w:r>
          </w:p>
        </w:tc>
        <w:tc>
          <w:tcPr>
            <w:tcW w:w="1215" w:type="dxa"/>
            <w:vAlign w:val="center"/>
          </w:tcPr>
          <w:p w14:paraId="77E60E57">
            <w:pPr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总学时</w:t>
            </w:r>
          </w:p>
        </w:tc>
        <w:tc>
          <w:tcPr>
            <w:tcW w:w="1365" w:type="dxa"/>
            <w:vAlign w:val="center"/>
          </w:tcPr>
          <w:p w14:paraId="7072D9D5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  <w:t>开课形式</w:t>
            </w:r>
          </w:p>
        </w:tc>
        <w:tc>
          <w:tcPr>
            <w:tcW w:w="1431" w:type="dxa"/>
            <w:vAlign w:val="center"/>
          </w:tcPr>
          <w:p w14:paraId="2E14E704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pacing w:val="20"/>
                <w:sz w:val="22"/>
                <w:szCs w:val="22"/>
              </w:rPr>
              <w:t>修业年限</w:t>
            </w:r>
          </w:p>
        </w:tc>
      </w:tr>
      <w:tr w14:paraId="10C9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98" w:type="dxa"/>
            <w:vAlign w:val="center"/>
          </w:tcPr>
          <w:p w14:paraId="668F0166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老年医学概论与老年综合评估</w:t>
            </w:r>
          </w:p>
        </w:tc>
        <w:tc>
          <w:tcPr>
            <w:tcW w:w="1260" w:type="dxa"/>
            <w:vAlign w:val="center"/>
          </w:tcPr>
          <w:p w14:paraId="503584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14:paraId="141F6A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365" w:type="dxa"/>
            <w:vAlign w:val="center"/>
          </w:tcPr>
          <w:p w14:paraId="6A80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</w:t>
            </w:r>
          </w:p>
        </w:tc>
        <w:tc>
          <w:tcPr>
            <w:tcW w:w="1431" w:type="dxa"/>
            <w:vMerge w:val="restart"/>
            <w:vAlign w:val="center"/>
          </w:tcPr>
          <w:p w14:paraId="4F3A06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年</w:t>
            </w:r>
          </w:p>
        </w:tc>
      </w:tr>
      <w:tr w14:paraId="2011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98" w:type="dxa"/>
            <w:vAlign w:val="center"/>
          </w:tcPr>
          <w:p w14:paraId="50D9E5A3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老年慢病管理与内科常见病防治</w:t>
            </w:r>
          </w:p>
        </w:tc>
        <w:tc>
          <w:tcPr>
            <w:tcW w:w="1260" w:type="dxa"/>
            <w:vAlign w:val="center"/>
          </w:tcPr>
          <w:p w14:paraId="524B74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14:paraId="33AE49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365" w:type="dxa"/>
            <w:vAlign w:val="center"/>
          </w:tcPr>
          <w:p w14:paraId="404FC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</w:t>
            </w:r>
          </w:p>
        </w:tc>
        <w:tc>
          <w:tcPr>
            <w:tcW w:w="1431" w:type="dxa"/>
            <w:vMerge w:val="continue"/>
            <w:vAlign w:val="center"/>
          </w:tcPr>
          <w:p w14:paraId="50E298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1E5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98" w:type="dxa"/>
            <w:vAlign w:val="center"/>
          </w:tcPr>
          <w:p w14:paraId="0380F374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智能适老化改造</w:t>
            </w:r>
          </w:p>
        </w:tc>
        <w:tc>
          <w:tcPr>
            <w:tcW w:w="1260" w:type="dxa"/>
            <w:vAlign w:val="center"/>
          </w:tcPr>
          <w:p w14:paraId="050859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14:paraId="2C5490E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365" w:type="dxa"/>
            <w:vAlign w:val="center"/>
          </w:tcPr>
          <w:p w14:paraId="43474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</w:t>
            </w:r>
          </w:p>
        </w:tc>
        <w:tc>
          <w:tcPr>
            <w:tcW w:w="1431" w:type="dxa"/>
            <w:vMerge w:val="continue"/>
            <w:vAlign w:val="center"/>
          </w:tcPr>
          <w:p w14:paraId="218261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A7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98" w:type="dxa"/>
            <w:vAlign w:val="center"/>
          </w:tcPr>
          <w:p w14:paraId="2FC4E7DB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老年骨外科疾病及康复护理</w:t>
            </w:r>
          </w:p>
        </w:tc>
        <w:tc>
          <w:tcPr>
            <w:tcW w:w="1260" w:type="dxa"/>
            <w:vAlign w:val="center"/>
          </w:tcPr>
          <w:p w14:paraId="2FFF8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14:paraId="78487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365" w:type="dxa"/>
            <w:vAlign w:val="center"/>
          </w:tcPr>
          <w:p w14:paraId="0F949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</w:t>
            </w:r>
          </w:p>
        </w:tc>
        <w:tc>
          <w:tcPr>
            <w:tcW w:w="1431" w:type="dxa"/>
            <w:vMerge w:val="continue"/>
            <w:vAlign w:val="center"/>
          </w:tcPr>
          <w:p w14:paraId="51A2C6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83AC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98" w:type="dxa"/>
            <w:vAlign w:val="center"/>
          </w:tcPr>
          <w:p w14:paraId="7026A7F1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老年临床营养与健康促进</w:t>
            </w:r>
          </w:p>
        </w:tc>
        <w:tc>
          <w:tcPr>
            <w:tcW w:w="1260" w:type="dxa"/>
            <w:vAlign w:val="center"/>
          </w:tcPr>
          <w:p w14:paraId="1605AD1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14:paraId="72CEB5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365" w:type="dxa"/>
            <w:vAlign w:val="center"/>
          </w:tcPr>
          <w:p w14:paraId="7F1B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</w:t>
            </w:r>
          </w:p>
        </w:tc>
        <w:tc>
          <w:tcPr>
            <w:tcW w:w="1431" w:type="dxa"/>
            <w:vMerge w:val="continue"/>
            <w:vAlign w:val="center"/>
          </w:tcPr>
          <w:p w14:paraId="67C128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770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98" w:type="dxa"/>
            <w:vAlign w:val="center"/>
          </w:tcPr>
          <w:p w14:paraId="76F8BBCD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老年健康管理实务与医养结合服务</w:t>
            </w:r>
          </w:p>
        </w:tc>
        <w:tc>
          <w:tcPr>
            <w:tcW w:w="1260" w:type="dxa"/>
            <w:vAlign w:val="center"/>
          </w:tcPr>
          <w:p w14:paraId="3F49B1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14:paraId="0936783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365" w:type="dxa"/>
            <w:vAlign w:val="center"/>
          </w:tcPr>
          <w:p w14:paraId="09AE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</w:t>
            </w:r>
          </w:p>
        </w:tc>
        <w:tc>
          <w:tcPr>
            <w:tcW w:w="1431" w:type="dxa"/>
            <w:vMerge w:val="continue"/>
            <w:vAlign w:val="center"/>
          </w:tcPr>
          <w:p w14:paraId="06FEC9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AF9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398" w:type="dxa"/>
            <w:vAlign w:val="center"/>
          </w:tcPr>
          <w:p w14:paraId="3E71E120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康复智能设备</w:t>
            </w:r>
          </w:p>
        </w:tc>
        <w:tc>
          <w:tcPr>
            <w:tcW w:w="1260" w:type="dxa"/>
            <w:vAlign w:val="center"/>
          </w:tcPr>
          <w:p w14:paraId="31D662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15" w:type="dxa"/>
            <w:vAlign w:val="center"/>
          </w:tcPr>
          <w:p w14:paraId="088F20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365" w:type="dxa"/>
            <w:vAlign w:val="center"/>
          </w:tcPr>
          <w:p w14:paraId="75E92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</w:t>
            </w:r>
          </w:p>
        </w:tc>
        <w:tc>
          <w:tcPr>
            <w:tcW w:w="1431" w:type="dxa"/>
            <w:vMerge w:val="continue"/>
            <w:vAlign w:val="center"/>
          </w:tcPr>
          <w:p w14:paraId="0BAB7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028B3E0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38ED20A6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六、咨询电话</w:t>
      </w:r>
    </w:p>
    <w:p w14:paraId="6ECD026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联系人：谢静</w:t>
      </w:r>
    </w:p>
    <w:p w14:paraId="65B5E63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联系电话：0518-83083523</w:t>
      </w:r>
    </w:p>
    <w:p w14:paraId="0C772A7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办公地点：2栋楼4层连廊处403</w:t>
      </w:r>
    </w:p>
    <w:p w14:paraId="2615845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trike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8546C"/>
    <w:rsid w:val="00785F3C"/>
    <w:rsid w:val="00895E9D"/>
    <w:rsid w:val="008C6D95"/>
    <w:rsid w:val="009B686B"/>
    <w:rsid w:val="00CF2276"/>
    <w:rsid w:val="00D264BA"/>
    <w:rsid w:val="00EF6D31"/>
    <w:rsid w:val="00F66A9C"/>
    <w:rsid w:val="0A4E755F"/>
    <w:rsid w:val="0C08546C"/>
    <w:rsid w:val="0C4F55B0"/>
    <w:rsid w:val="1F6E5213"/>
    <w:rsid w:val="235B6444"/>
    <w:rsid w:val="283917B1"/>
    <w:rsid w:val="295959FF"/>
    <w:rsid w:val="2FEA73B1"/>
    <w:rsid w:val="317732C2"/>
    <w:rsid w:val="318850D4"/>
    <w:rsid w:val="3589141A"/>
    <w:rsid w:val="388F6C16"/>
    <w:rsid w:val="4B0B6702"/>
    <w:rsid w:val="4D925CCD"/>
    <w:rsid w:val="4ED817CF"/>
    <w:rsid w:val="51120FBB"/>
    <w:rsid w:val="5AA97FC7"/>
    <w:rsid w:val="5E40626B"/>
    <w:rsid w:val="5F091E38"/>
    <w:rsid w:val="5F6B1C1D"/>
    <w:rsid w:val="68A467A0"/>
    <w:rsid w:val="699C142F"/>
    <w:rsid w:val="720044D5"/>
    <w:rsid w:val="7B821819"/>
    <w:rsid w:val="7C113102"/>
    <w:rsid w:val="7D49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800</Words>
  <Characters>822</Characters>
  <Lines>35</Lines>
  <Paragraphs>45</Paragraphs>
  <TotalTime>0</TotalTime>
  <ScaleCrop>false</ScaleCrop>
  <LinksUpToDate>false</LinksUpToDate>
  <CharactersWithSpaces>824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2026-05-08T09:24:00Z</dcterms:created>
  <dc:creator>千叶</dc:creator>
  <cp:lastModifiedBy>穿靴子的猫</cp:lastModifiedBy>
  <cp:lastPrinted>2026-05-21T02:37:00Z</cp:lastPrinted>
  <dcterms:modified xsi:type="dcterms:W3CDTF">2026-06-08T01:08:14Z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41FBEF88D6FB4ED3BA8479CF16BEB38F_11</vt:lpwstr>
  </property>
  <property fmtid="{D5CDD505-2E9C-101B-9397-08002B2CF9AE}" pid="4" name="KSOTemplateDocerSaveRecord">
    <vt:lpwstr>eyJoZGlkIjoiNTRhYjJiZmQ5OWNlYTIwYTZmY2M0ZTg3YTJlZDViZDYiLCJ1c2VySWQiOiI3MTc5MTMwNDgifQ==</vt:lpwstr>
  </property>
</Properties>
</file>