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1A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健康保险管理微专业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招生简章</w:t>
      </w:r>
    </w:p>
    <w:p w14:paraId="2E2D5D0E">
      <w:pPr>
        <w:widowControl/>
        <w:adjustRightInd w:val="0"/>
        <w:snapToGrid w:val="0"/>
        <w:spacing w:line="360" w:lineRule="auto"/>
        <w:ind w:firstLine="562" w:firstLineChars="200"/>
        <w:rPr>
          <w:rFonts w:hint="default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一、微专业简介</w:t>
      </w:r>
    </w:p>
    <w:p w14:paraId="13F04A4A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560" w:firstLineChars="200"/>
        <w:jc w:val="both"/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健康保险管理微专业面向医疗产品管理、公共事业管理、健康服务与管理等相关专业开设，紧扣医保改革与商业健康保险发展趋势，聚焦医保与商保核心实务，重点覆盖医疗产品市场准入、核保理赔、医保政策法规等关键内容。</w:t>
      </w:r>
    </w:p>
    <w:p w14:paraId="1B9D77F8">
      <w:pPr>
        <w:widowControl/>
        <w:adjustRightInd w:val="0"/>
        <w:snapToGrid w:val="0"/>
        <w:spacing w:line="360" w:lineRule="auto"/>
        <w:ind w:firstLine="562" w:firstLineChars="200"/>
        <w:rPr>
          <w:rFonts w:hint="default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二、培养目标</w:t>
      </w:r>
    </w:p>
    <w:p w14:paraId="0279D4CF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560" w:firstLineChars="200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本微专业依托学院保险学等优势学科，采用校内授课+行业专家教学+医保机构现场实践的培养模式，兼顾理论性与实践性，旨在培养“懂医药、通医保、晓商保、善准入”的复合型应用型人才。毕业生可在医药企业医保/市场准入部门、商业保险公司、医保行政部门、医疗机构医保办等单位从事相关工作，成为连接医疗产品、保险支付与医疗服务的桥梁型人才。</w:t>
      </w:r>
    </w:p>
    <w:p w14:paraId="2E91610B">
      <w:pPr>
        <w:widowControl/>
        <w:adjustRightInd w:val="0"/>
        <w:snapToGrid w:val="0"/>
        <w:spacing w:line="360" w:lineRule="auto"/>
        <w:ind w:firstLine="562" w:firstLineChars="200"/>
        <w:rPr>
          <w:rFonts w:hint="default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三、招生对象</w:t>
      </w:r>
    </w:p>
    <w:p w14:paraId="7391002C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560" w:firstLineChars="200"/>
        <w:jc w:val="both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2024级医疗产品管理、公共事业管理、健康服务与管理专业学生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。</w:t>
      </w:r>
    </w:p>
    <w:p w14:paraId="2520D691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四、招生计划</w:t>
      </w:r>
    </w:p>
    <w:p w14:paraId="20BC6992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560" w:firstLineChars="200"/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30人。</w:t>
      </w:r>
    </w:p>
    <w:p w14:paraId="59ED089C">
      <w:pPr>
        <w:widowControl/>
        <w:adjustRightInd w:val="0"/>
        <w:snapToGrid w:val="0"/>
        <w:spacing w:line="360" w:lineRule="auto"/>
        <w:ind w:firstLine="562" w:firstLineChars="200"/>
        <w:rPr>
          <w:rFonts w:hint="default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五、教学计划及授课安排</w:t>
      </w:r>
    </w:p>
    <w:tbl>
      <w:tblPr>
        <w:tblStyle w:val="3"/>
        <w:tblW w:w="86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3"/>
        <w:gridCol w:w="1215"/>
        <w:gridCol w:w="1305"/>
        <w:gridCol w:w="2055"/>
        <w:gridCol w:w="1431"/>
      </w:tblGrid>
      <w:tr w14:paraId="12011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2663" w:type="dxa"/>
            <w:noWrap w:val="0"/>
            <w:vAlign w:val="center"/>
          </w:tcPr>
          <w:p w14:paraId="228705E7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spacing w:val="2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</w:rPr>
              <w:t>课程名称</w:t>
            </w:r>
          </w:p>
        </w:tc>
        <w:tc>
          <w:tcPr>
            <w:tcW w:w="1215" w:type="dxa"/>
            <w:noWrap w:val="0"/>
            <w:vAlign w:val="center"/>
          </w:tcPr>
          <w:p w14:paraId="64F0962F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spacing w:val="2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</w:rPr>
              <w:t>学分</w:t>
            </w:r>
          </w:p>
        </w:tc>
        <w:tc>
          <w:tcPr>
            <w:tcW w:w="1305" w:type="dxa"/>
            <w:noWrap w:val="0"/>
            <w:vAlign w:val="center"/>
          </w:tcPr>
          <w:p w14:paraId="77E60E57">
            <w:pPr>
              <w:jc w:val="center"/>
              <w:rPr>
                <w:rFonts w:hint="eastAsia" w:ascii="宋体" w:hAnsi="宋体" w:eastAsia="宋体" w:cs="宋体"/>
                <w:b/>
                <w:bCs w:val="0"/>
                <w:spacing w:val="2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2"/>
                <w:szCs w:val="22"/>
              </w:rPr>
              <w:t>总学时</w:t>
            </w:r>
          </w:p>
        </w:tc>
        <w:tc>
          <w:tcPr>
            <w:tcW w:w="2055" w:type="dxa"/>
            <w:noWrap w:val="0"/>
            <w:vAlign w:val="center"/>
          </w:tcPr>
          <w:p w14:paraId="7072D9D5">
            <w:pPr>
              <w:widowControl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pacing w:val="2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pacing w:val="20"/>
                <w:sz w:val="22"/>
                <w:szCs w:val="22"/>
                <w:lang w:val="en-US" w:eastAsia="zh-CN"/>
              </w:rPr>
              <w:t>开课形式</w:t>
            </w:r>
          </w:p>
        </w:tc>
        <w:tc>
          <w:tcPr>
            <w:tcW w:w="1431" w:type="dxa"/>
            <w:noWrap w:val="0"/>
            <w:vAlign w:val="center"/>
          </w:tcPr>
          <w:p w14:paraId="2E14E704">
            <w:pPr>
              <w:widowControl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pacing w:val="2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pacing w:val="20"/>
                <w:sz w:val="22"/>
                <w:szCs w:val="22"/>
                <w:lang w:val="en-US" w:eastAsia="zh-CN"/>
              </w:rPr>
              <w:t>修业年限</w:t>
            </w:r>
          </w:p>
        </w:tc>
      </w:tr>
      <w:tr w14:paraId="10C9F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2663" w:type="dxa"/>
            <w:shd w:val="clear" w:color="auto" w:fill="auto"/>
            <w:noWrap w:val="0"/>
            <w:vAlign w:val="center"/>
          </w:tcPr>
          <w:p w14:paraId="668F016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pacing w:val="2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pacing w:val="2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保险学概论</w:t>
            </w:r>
          </w:p>
        </w:tc>
        <w:tc>
          <w:tcPr>
            <w:tcW w:w="1215" w:type="dxa"/>
            <w:noWrap w:val="0"/>
            <w:vAlign w:val="center"/>
          </w:tcPr>
          <w:p w14:paraId="503584B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305" w:type="dxa"/>
            <w:shd w:val="clear" w:color="auto" w:fill="auto"/>
            <w:noWrap w:val="0"/>
            <w:vAlign w:val="center"/>
          </w:tcPr>
          <w:p w14:paraId="141F6A4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pacing w:val="2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pacing w:val="2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2055" w:type="dxa"/>
            <w:noWrap w:val="0"/>
            <w:vAlign w:val="center"/>
          </w:tcPr>
          <w:p w14:paraId="6A80090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  <w:t>线上+线下</w:t>
            </w:r>
          </w:p>
        </w:tc>
        <w:tc>
          <w:tcPr>
            <w:tcW w:w="1431" w:type="dxa"/>
            <w:vMerge w:val="restart"/>
            <w:noWrap w:val="0"/>
            <w:vAlign w:val="center"/>
          </w:tcPr>
          <w:p w14:paraId="2AB2B36B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  <w:t>1年</w:t>
            </w:r>
          </w:p>
        </w:tc>
      </w:tr>
      <w:tr w14:paraId="107E7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2663" w:type="dxa"/>
            <w:shd w:val="clear" w:color="auto" w:fill="auto"/>
            <w:noWrap w:val="0"/>
            <w:vAlign w:val="center"/>
          </w:tcPr>
          <w:p w14:paraId="5DF2D9B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pacing w:val="2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保险相关法</w:t>
            </w:r>
          </w:p>
        </w:tc>
        <w:tc>
          <w:tcPr>
            <w:tcW w:w="1215" w:type="dxa"/>
            <w:noWrap w:val="0"/>
            <w:vAlign w:val="center"/>
          </w:tcPr>
          <w:p w14:paraId="2ED04CF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305" w:type="dxa"/>
            <w:shd w:val="clear" w:color="auto" w:fill="auto"/>
            <w:noWrap w:val="0"/>
            <w:vAlign w:val="center"/>
          </w:tcPr>
          <w:p w14:paraId="0B91903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pacing w:val="2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pacing w:val="2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2055" w:type="dxa"/>
            <w:shd w:val="clear" w:color="auto" w:fill="auto"/>
            <w:noWrap w:val="0"/>
            <w:vAlign w:val="center"/>
          </w:tcPr>
          <w:p w14:paraId="739BE6A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sz w:val="24"/>
                <w:szCs w:val="24"/>
                <w:lang w:val="en-US" w:eastAsia="zh-CN"/>
              </w:rPr>
              <w:t>线上+线下</w:t>
            </w:r>
          </w:p>
        </w:tc>
        <w:tc>
          <w:tcPr>
            <w:tcW w:w="1431" w:type="dxa"/>
            <w:vMerge w:val="continue"/>
            <w:tcBorders/>
            <w:shd w:val="clear" w:color="auto" w:fill="auto"/>
            <w:noWrap w:val="0"/>
            <w:vAlign w:val="center"/>
          </w:tcPr>
          <w:p w14:paraId="2766B88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41AC9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2663" w:type="dxa"/>
            <w:shd w:val="clear" w:color="auto" w:fill="auto"/>
            <w:noWrap w:val="0"/>
            <w:vAlign w:val="center"/>
          </w:tcPr>
          <w:p w14:paraId="5C3F067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pacing w:val="2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健康保险核保与理赔</w:t>
            </w:r>
          </w:p>
        </w:tc>
        <w:tc>
          <w:tcPr>
            <w:tcW w:w="1215" w:type="dxa"/>
            <w:shd w:val="clear" w:color="auto" w:fill="auto"/>
            <w:noWrap w:val="0"/>
            <w:vAlign w:val="center"/>
          </w:tcPr>
          <w:p w14:paraId="728AF2D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05" w:type="dxa"/>
            <w:shd w:val="clear" w:color="auto" w:fill="auto"/>
            <w:noWrap w:val="0"/>
            <w:vAlign w:val="center"/>
          </w:tcPr>
          <w:p w14:paraId="3005D81F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pacing w:val="2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pacing w:val="2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2055" w:type="dxa"/>
            <w:noWrap w:val="0"/>
            <w:vAlign w:val="center"/>
          </w:tcPr>
          <w:p w14:paraId="3A4BFEF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20"/>
                <w:sz w:val="24"/>
                <w:szCs w:val="24"/>
                <w:lang w:val="en-US" w:eastAsia="zh-CN"/>
              </w:rPr>
              <w:t>线下</w:t>
            </w:r>
          </w:p>
        </w:tc>
        <w:tc>
          <w:tcPr>
            <w:tcW w:w="1431" w:type="dxa"/>
            <w:vMerge w:val="continue"/>
            <w:tcBorders/>
            <w:noWrap w:val="0"/>
            <w:vAlign w:val="center"/>
          </w:tcPr>
          <w:p w14:paraId="688175B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7549D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2663" w:type="dxa"/>
            <w:shd w:val="clear" w:color="auto" w:fill="auto"/>
            <w:noWrap w:val="0"/>
            <w:vAlign w:val="center"/>
          </w:tcPr>
          <w:p w14:paraId="17BDCB74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pacing w:val="2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pacing w:val="2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医疗保险模拟实验</w:t>
            </w:r>
          </w:p>
        </w:tc>
        <w:tc>
          <w:tcPr>
            <w:tcW w:w="1215" w:type="dxa"/>
            <w:shd w:val="clear" w:color="auto" w:fill="auto"/>
            <w:noWrap w:val="0"/>
            <w:vAlign w:val="center"/>
          </w:tcPr>
          <w:p w14:paraId="67022A1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5" w:type="dxa"/>
            <w:shd w:val="clear" w:color="auto" w:fill="auto"/>
            <w:noWrap w:val="0"/>
            <w:vAlign w:val="center"/>
          </w:tcPr>
          <w:p w14:paraId="102B872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pacing w:val="2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pacing w:val="2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2055" w:type="dxa"/>
            <w:noWrap w:val="0"/>
            <w:vAlign w:val="center"/>
          </w:tcPr>
          <w:p w14:paraId="13D4822B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20"/>
                <w:sz w:val="24"/>
                <w:szCs w:val="24"/>
                <w:lang w:val="en-US" w:eastAsia="zh-CN"/>
              </w:rPr>
              <w:t>线下</w:t>
            </w:r>
          </w:p>
        </w:tc>
        <w:tc>
          <w:tcPr>
            <w:tcW w:w="1431" w:type="dxa"/>
            <w:vMerge w:val="continue"/>
            <w:tcBorders/>
            <w:noWrap w:val="0"/>
            <w:vAlign w:val="center"/>
          </w:tcPr>
          <w:p w14:paraId="51E02D1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40D53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2663" w:type="dxa"/>
            <w:shd w:val="clear" w:color="auto" w:fill="auto"/>
            <w:noWrap w:val="0"/>
            <w:vAlign w:val="center"/>
          </w:tcPr>
          <w:p w14:paraId="0F7D442F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pacing w:val="2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pacing w:val="2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健康保险市场调查</w:t>
            </w:r>
          </w:p>
        </w:tc>
        <w:tc>
          <w:tcPr>
            <w:tcW w:w="1215" w:type="dxa"/>
            <w:shd w:val="clear" w:color="auto" w:fill="auto"/>
            <w:noWrap w:val="0"/>
            <w:vAlign w:val="center"/>
          </w:tcPr>
          <w:p w14:paraId="43F00990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05" w:type="dxa"/>
            <w:shd w:val="clear" w:color="auto" w:fill="auto"/>
            <w:noWrap w:val="0"/>
            <w:vAlign w:val="center"/>
          </w:tcPr>
          <w:p w14:paraId="68B6159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pacing w:val="2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pacing w:val="2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2055" w:type="dxa"/>
            <w:noWrap w:val="0"/>
            <w:vAlign w:val="center"/>
          </w:tcPr>
          <w:p w14:paraId="63E2AFFB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20"/>
                <w:sz w:val="24"/>
                <w:szCs w:val="24"/>
                <w:lang w:val="en-US" w:eastAsia="zh-CN"/>
              </w:rPr>
              <w:t>线下</w:t>
            </w:r>
          </w:p>
        </w:tc>
        <w:tc>
          <w:tcPr>
            <w:tcW w:w="1431" w:type="dxa"/>
            <w:vMerge w:val="continue"/>
            <w:tcBorders/>
            <w:noWrap w:val="0"/>
            <w:vAlign w:val="center"/>
          </w:tcPr>
          <w:p w14:paraId="0A2621C1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 w14:paraId="574CB5D9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560" w:firstLineChars="200"/>
        <w:jc w:val="both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</w:p>
    <w:p w14:paraId="38ED20A6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六、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咨询电话</w:t>
      </w:r>
    </w:p>
    <w:p w14:paraId="6ECD0267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560" w:firstLineChars="200"/>
        <w:jc w:val="both"/>
        <w:rPr>
          <w:rFonts w:hint="default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联系人：陈秀芳</w:t>
      </w:r>
    </w:p>
    <w:p w14:paraId="65B5E638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560" w:firstLineChars="200"/>
        <w:jc w:val="both"/>
        <w:rPr>
          <w:rFonts w:hint="default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联系电话：13775408642</w:t>
      </w:r>
    </w:p>
    <w:p w14:paraId="0C772A7B">
      <w:pPr>
        <w:widowControl/>
        <w:numPr>
          <w:ilvl w:val="0"/>
          <w:numId w:val="0"/>
        </w:numPr>
        <w:adjustRightInd w:val="0"/>
        <w:snapToGrid w:val="0"/>
        <w:spacing w:line="360" w:lineRule="auto"/>
        <w:ind w:firstLine="560" w:firstLineChars="200"/>
        <w:jc w:val="both"/>
        <w:rPr>
          <w:rFonts w:hint="default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办公地点：行政楼311</w:t>
      </w:r>
    </w:p>
    <w:p w14:paraId="2E47102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strike/>
          <w:dstrike w:val="0"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08546C"/>
    <w:rsid w:val="0A4E755F"/>
    <w:rsid w:val="0C08546C"/>
    <w:rsid w:val="1F6E5213"/>
    <w:rsid w:val="235B6444"/>
    <w:rsid w:val="283917B1"/>
    <w:rsid w:val="295959FF"/>
    <w:rsid w:val="2FEA73B1"/>
    <w:rsid w:val="317732C2"/>
    <w:rsid w:val="318850D4"/>
    <w:rsid w:val="32716B0A"/>
    <w:rsid w:val="3589141A"/>
    <w:rsid w:val="388F6C16"/>
    <w:rsid w:val="39007E94"/>
    <w:rsid w:val="4B0B6702"/>
    <w:rsid w:val="4D925CCD"/>
    <w:rsid w:val="4E7F2150"/>
    <w:rsid w:val="4ED817CF"/>
    <w:rsid w:val="58CB413F"/>
    <w:rsid w:val="5AA97FC7"/>
    <w:rsid w:val="5E40626B"/>
    <w:rsid w:val="5F6B1C1D"/>
    <w:rsid w:val="699C142F"/>
    <w:rsid w:val="71E35DBF"/>
    <w:rsid w:val="72746540"/>
    <w:rsid w:val="7B821819"/>
    <w:rsid w:val="7D49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509</Words>
  <Characters>530</Characters>
  <Lines>0</Lines>
  <Paragraphs>0</Paragraphs>
  <TotalTime>0</TotalTime>
  <ScaleCrop>false</ScaleCrop>
  <LinksUpToDate>false</LinksUpToDate>
  <CharactersWithSpaces>530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2026-05-08T09:24:00Z</dcterms:created>
  <dc:creator>千叶</dc:creator>
  <cp:lastModifiedBy>穿靴子的猫</cp:lastModifiedBy>
  <dcterms:modified xsi:type="dcterms:W3CDTF">2026-06-08T01:10:29Z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41FBEF88D6FB4ED3BA8479CF16BEB38F_11</vt:lpwstr>
  </property>
  <property fmtid="{D5CDD505-2E9C-101B-9397-08002B2CF9AE}" pid="4" name="KSOTemplateDocerSaveRecord">
    <vt:lpwstr>eyJoZGlkIjoiNTRhYjJiZmQ5OWNlYTIwYTZmY2M0ZTg3YTJlZDViZDYiLCJ1c2VySWQiOiI3MTc5MTMwNDgifQ==</vt:lpwstr>
  </property>
</Properties>
</file>